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C8C3E" w14:textId="77777777" w:rsidR="001B3FBD" w:rsidRPr="00C87F15" w:rsidRDefault="001B3FBD" w:rsidP="001B3FBD">
      <w:pPr>
        <w:suppressAutoHyphens/>
        <w:spacing w:after="0" w:line="240" w:lineRule="auto"/>
        <w:jc w:val="right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ZAŁĄCZNIK NR 5 do SWZ</w:t>
      </w:r>
    </w:p>
    <w:p w14:paraId="48BCF832" w14:textId="126C9249" w:rsidR="001B3FBD" w:rsidRPr="00C87F15" w:rsidRDefault="00C87F15" w:rsidP="001B3FBD">
      <w:pPr>
        <w:suppressAutoHyphens/>
        <w:spacing w:after="0" w:line="240" w:lineRule="auto"/>
        <w:jc w:val="right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NS: 120</w:t>
      </w:r>
      <w:r w:rsidR="001B3FBD"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/PN/2026</w:t>
      </w:r>
    </w:p>
    <w:p w14:paraId="148A6F8E" w14:textId="77777777" w:rsidR="001B3FBD" w:rsidRPr="00C87F15" w:rsidRDefault="001B3FBD" w:rsidP="001B3FBD">
      <w:pPr>
        <w:suppressAutoHyphens/>
        <w:spacing w:after="0" w:line="240" w:lineRule="auto"/>
        <w:jc w:val="right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..........................dnia....................</w:t>
      </w:r>
    </w:p>
    <w:p w14:paraId="1DE668D0" w14:textId="77777777" w:rsidR="001B3FBD" w:rsidRPr="00C87F15" w:rsidRDefault="001B3FBD" w:rsidP="001B3FBD">
      <w:pPr>
        <w:suppressAutoHyphens/>
        <w:spacing w:after="0" w:line="240" w:lineRule="auto"/>
        <w:jc w:val="right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2B4FBF51" w14:textId="77777777" w:rsidR="001B3FBD" w:rsidRPr="00C87F15" w:rsidRDefault="001B3FBD" w:rsidP="001B3FBD">
      <w:pPr>
        <w:suppressAutoHyphens/>
        <w:spacing w:after="0" w:line="240" w:lineRule="auto"/>
        <w:ind w:left="5664" w:firstLine="709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Uniwersyteckie Centrum Kliniczne</w:t>
      </w:r>
    </w:p>
    <w:p w14:paraId="2D6B5268" w14:textId="77777777" w:rsidR="001B3FBD" w:rsidRPr="00C87F15" w:rsidRDefault="001B3FBD" w:rsidP="001B3FBD">
      <w:pPr>
        <w:suppressAutoHyphens/>
        <w:spacing w:after="0" w:line="240" w:lineRule="auto"/>
        <w:ind w:left="5664" w:firstLine="709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ul. Dębinki 7</w:t>
      </w:r>
    </w:p>
    <w:p w14:paraId="09451A4E" w14:textId="77777777" w:rsidR="001B3FBD" w:rsidRPr="00C87F15" w:rsidRDefault="001B3FBD" w:rsidP="001B3FBD">
      <w:pPr>
        <w:suppressAutoHyphens/>
        <w:spacing w:after="0" w:line="240" w:lineRule="auto"/>
        <w:ind w:left="5664" w:firstLine="709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80-952 Gdańsk</w:t>
      </w:r>
    </w:p>
    <w:p w14:paraId="3B0ED07E" w14:textId="77777777" w:rsidR="001B3FBD" w:rsidRPr="00C87F15" w:rsidRDefault="001B3FBD" w:rsidP="001B3FBD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4261476B" w14:textId="77777777" w:rsidR="001B3FBD" w:rsidRPr="00C87F15" w:rsidRDefault="001B3FBD" w:rsidP="001B3FBD">
      <w:pPr>
        <w:suppressAutoHyphens/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sz w:val="18"/>
          <w:szCs w:val="18"/>
          <w:lang w:eastAsia="pl-PL"/>
        </w:rPr>
        <w:t>Wykonawca:</w:t>
      </w:r>
    </w:p>
    <w:p w14:paraId="28FD9EF3" w14:textId="77777777" w:rsidR="001B3FBD" w:rsidRPr="00C87F15" w:rsidRDefault="001B3FBD" w:rsidP="001B3FBD">
      <w:pPr>
        <w:suppressAutoHyphens/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…………………………………………………………………..………….………………………………………...</w:t>
      </w:r>
    </w:p>
    <w:p w14:paraId="24C7AA45" w14:textId="77777777" w:rsidR="001B3FBD" w:rsidRPr="00C87F15" w:rsidRDefault="001B3FBD" w:rsidP="001B3FBD">
      <w:pPr>
        <w:suppressAutoHyphens/>
        <w:spacing w:after="0" w:line="240" w:lineRule="auto"/>
        <w:rPr>
          <w:rFonts w:ascii="Tahoma" w:eastAsia="Calibri" w:hAnsi="Tahoma" w:cs="Tahoma"/>
          <w:sz w:val="14"/>
          <w:szCs w:val="14"/>
        </w:rPr>
      </w:pPr>
      <w:r w:rsidRPr="00C87F15"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>(pełna nazwa/firma, adres, w zależności od podmiotu: NIP/PESEL, KRS/CEiDG)</w:t>
      </w:r>
    </w:p>
    <w:p w14:paraId="1ADBD250" w14:textId="77777777" w:rsidR="001B3FBD" w:rsidRPr="00C87F15" w:rsidRDefault="001B3FBD" w:rsidP="001B3FBD">
      <w:pPr>
        <w:suppressAutoHyphens/>
        <w:spacing w:after="0" w:line="240" w:lineRule="auto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7E201835" w14:textId="77777777" w:rsidR="001B3FBD" w:rsidRPr="00C87F15" w:rsidRDefault="001B3FBD" w:rsidP="001B3FBD">
      <w:pPr>
        <w:suppressAutoHyphens/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sz w:val="18"/>
          <w:szCs w:val="18"/>
          <w:lang w:eastAsia="pl-PL"/>
        </w:rPr>
        <w:t>reprezentowany przez:</w:t>
      </w:r>
    </w:p>
    <w:p w14:paraId="304D9E98" w14:textId="77777777" w:rsidR="001B3FBD" w:rsidRPr="00C87F15" w:rsidRDefault="001B3FBD" w:rsidP="001B3FBD">
      <w:pPr>
        <w:suppressAutoHyphens/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C87F15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………………………………………………………………………...…….………………………………………..</w:t>
      </w:r>
    </w:p>
    <w:p w14:paraId="2CC9F214" w14:textId="77777777" w:rsidR="001B3FBD" w:rsidRPr="00C87F15" w:rsidRDefault="001B3FBD" w:rsidP="001B3FBD">
      <w:pPr>
        <w:suppressAutoHyphens/>
        <w:spacing w:after="0" w:line="240" w:lineRule="auto"/>
        <w:rPr>
          <w:rFonts w:ascii="Tahoma" w:eastAsia="Calibri" w:hAnsi="Tahoma" w:cs="Tahoma"/>
          <w:sz w:val="14"/>
          <w:szCs w:val="14"/>
        </w:rPr>
      </w:pPr>
      <w:r w:rsidRPr="00C87F15">
        <w:rPr>
          <w:rFonts w:ascii="Tahoma" w:eastAsia="Times New Roman" w:hAnsi="Tahoma" w:cs="Tahoma"/>
          <w:i/>
          <w:iCs/>
          <w:sz w:val="14"/>
          <w:szCs w:val="14"/>
          <w:lang w:eastAsia="pl-PL"/>
        </w:rPr>
        <w:t>(imię, nazwisko, stanowisko/podstawa do reprezentacji)</w:t>
      </w:r>
    </w:p>
    <w:p w14:paraId="5A58C055" w14:textId="77777777" w:rsidR="001B3FBD" w:rsidRPr="00C87F15" w:rsidRDefault="001B3FBD" w:rsidP="001B3FBD">
      <w:pPr>
        <w:suppressAutoHyphens/>
        <w:spacing w:after="0"/>
        <w:rPr>
          <w:rFonts w:ascii="Tahoma" w:eastAsia="Calibri" w:hAnsi="Tahoma" w:cs="Tahoma"/>
        </w:rPr>
      </w:pPr>
    </w:p>
    <w:p w14:paraId="66FAFCEA" w14:textId="352231AA" w:rsidR="008965A0" w:rsidRPr="00C87F15" w:rsidRDefault="006C40E2" w:rsidP="000C0AF3">
      <w:pPr>
        <w:rPr>
          <w:rFonts w:ascii="Tahoma" w:hAnsi="Tahoma" w:cs="Tahoma"/>
          <w:sz w:val="18"/>
          <w:szCs w:val="18"/>
        </w:rPr>
      </w:pPr>
      <w:r w:rsidRPr="00C87F15">
        <w:rPr>
          <w:rFonts w:ascii="Tahoma" w:hAnsi="Tahoma" w:cs="Tahoma"/>
          <w:sz w:val="18"/>
          <w:szCs w:val="18"/>
          <w:u w:val="single"/>
        </w:rPr>
        <w:t>Przedmiot zamówienia</w:t>
      </w:r>
      <w:r w:rsidRPr="00C87F15">
        <w:rPr>
          <w:rFonts w:ascii="Tahoma" w:hAnsi="Tahoma" w:cs="Tahoma"/>
          <w:sz w:val="18"/>
          <w:szCs w:val="18"/>
        </w:rPr>
        <w:t xml:space="preserve">: </w:t>
      </w:r>
      <w:r w:rsidRPr="00C87F15">
        <w:rPr>
          <w:rFonts w:ascii="Tahoma" w:hAnsi="Tahoma" w:cs="Tahoma"/>
          <w:sz w:val="18"/>
          <w:szCs w:val="18"/>
        </w:rPr>
        <w:tab/>
      </w:r>
      <w:r w:rsidR="007079DE" w:rsidRPr="00C87F15">
        <w:rPr>
          <w:rFonts w:ascii="Tahoma" w:hAnsi="Tahoma" w:cs="Tahoma"/>
          <w:sz w:val="18"/>
          <w:szCs w:val="18"/>
        </w:rPr>
        <w:tab/>
      </w:r>
      <w:r w:rsidR="00CC5C98" w:rsidRPr="00C87F15">
        <w:rPr>
          <w:rFonts w:ascii="Tahoma" w:hAnsi="Tahoma" w:cs="Tahoma"/>
          <w:b/>
          <w:sz w:val="18"/>
          <w:szCs w:val="18"/>
        </w:rPr>
        <w:t>ANALIZATOR</w:t>
      </w:r>
      <w:r w:rsidR="009F3D6C" w:rsidRPr="00C87F15">
        <w:rPr>
          <w:rFonts w:ascii="Tahoma" w:hAnsi="Tahoma" w:cs="Tahoma"/>
          <w:b/>
          <w:sz w:val="18"/>
          <w:szCs w:val="18"/>
        </w:rPr>
        <w:t xml:space="preserve"> </w:t>
      </w:r>
      <w:r w:rsidR="00392B1A" w:rsidRPr="00C87F15">
        <w:rPr>
          <w:rFonts w:ascii="Tahoma" w:hAnsi="Tahoma" w:cs="Tahoma"/>
          <w:b/>
          <w:sz w:val="18"/>
          <w:szCs w:val="18"/>
        </w:rPr>
        <w:t>DO DIAGNOSTYKI MOLEKULARNEJ</w:t>
      </w:r>
    </w:p>
    <w:p w14:paraId="45C58203" w14:textId="6A1D472F" w:rsidR="006C40E2" w:rsidRPr="00C87F15" w:rsidRDefault="006C40E2">
      <w:pPr>
        <w:rPr>
          <w:rFonts w:ascii="Tahoma" w:hAnsi="Tahoma" w:cs="Tahoma"/>
          <w:sz w:val="18"/>
          <w:szCs w:val="18"/>
        </w:rPr>
      </w:pPr>
      <w:r w:rsidRPr="00C87F15">
        <w:rPr>
          <w:rFonts w:ascii="Tahoma" w:hAnsi="Tahoma" w:cs="Tahoma"/>
          <w:sz w:val="18"/>
          <w:szCs w:val="18"/>
          <w:u w:val="single"/>
        </w:rPr>
        <w:t>Ilość</w:t>
      </w:r>
      <w:r w:rsidRPr="00C87F15">
        <w:rPr>
          <w:rFonts w:ascii="Tahoma" w:hAnsi="Tahoma" w:cs="Tahoma"/>
          <w:sz w:val="18"/>
          <w:szCs w:val="18"/>
        </w:rPr>
        <w:t xml:space="preserve">: </w:t>
      </w:r>
      <w:r w:rsidRPr="00C87F15">
        <w:rPr>
          <w:rFonts w:ascii="Tahoma" w:hAnsi="Tahoma" w:cs="Tahoma"/>
          <w:sz w:val="18"/>
          <w:szCs w:val="18"/>
        </w:rPr>
        <w:tab/>
      </w:r>
      <w:r w:rsidRPr="00C87F15">
        <w:rPr>
          <w:rFonts w:ascii="Tahoma" w:hAnsi="Tahoma" w:cs="Tahoma"/>
          <w:sz w:val="18"/>
          <w:szCs w:val="18"/>
        </w:rPr>
        <w:tab/>
      </w:r>
      <w:r w:rsidRPr="00C87F15">
        <w:rPr>
          <w:rFonts w:ascii="Tahoma" w:hAnsi="Tahoma" w:cs="Tahoma"/>
          <w:sz w:val="18"/>
          <w:szCs w:val="18"/>
        </w:rPr>
        <w:tab/>
      </w:r>
      <w:r w:rsidRPr="00C87F15">
        <w:rPr>
          <w:rFonts w:ascii="Tahoma" w:hAnsi="Tahoma" w:cs="Tahoma"/>
          <w:sz w:val="18"/>
          <w:szCs w:val="18"/>
        </w:rPr>
        <w:tab/>
      </w:r>
      <w:r w:rsidR="00543CE7" w:rsidRPr="00C87F15">
        <w:rPr>
          <w:rFonts w:ascii="Tahoma" w:hAnsi="Tahoma" w:cs="Tahoma"/>
          <w:b/>
          <w:sz w:val="18"/>
          <w:szCs w:val="18"/>
        </w:rPr>
        <w:t>2</w:t>
      </w:r>
      <w:r w:rsidRPr="00C87F15">
        <w:rPr>
          <w:rFonts w:ascii="Tahoma" w:hAnsi="Tahoma" w:cs="Tahoma"/>
          <w:b/>
          <w:sz w:val="18"/>
          <w:szCs w:val="18"/>
        </w:rPr>
        <w:t xml:space="preserve"> sztuk</w:t>
      </w:r>
      <w:r w:rsidR="00543CE7" w:rsidRPr="00C87F15">
        <w:rPr>
          <w:rFonts w:ascii="Tahoma" w:hAnsi="Tahoma" w:cs="Tahoma"/>
          <w:b/>
          <w:sz w:val="18"/>
          <w:szCs w:val="18"/>
        </w:rPr>
        <w:t>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99"/>
        <w:gridCol w:w="4137"/>
        <w:gridCol w:w="1134"/>
        <w:gridCol w:w="3828"/>
        <w:gridCol w:w="3969"/>
      </w:tblGrid>
      <w:tr w:rsidR="008C02C6" w:rsidRPr="00C87F15" w14:paraId="28C33458" w14:textId="77777777" w:rsidTr="0001506E">
        <w:trPr>
          <w:tblHeader/>
        </w:trPr>
        <w:tc>
          <w:tcPr>
            <w:tcW w:w="675" w:type="dxa"/>
            <w:shd w:val="clear" w:color="auto" w:fill="BFBFBF" w:themeFill="background1" w:themeFillShade="BF"/>
            <w:vAlign w:val="center"/>
          </w:tcPr>
          <w:p w14:paraId="4519813C" w14:textId="77777777" w:rsidR="008C02C6" w:rsidRPr="00C87F15" w:rsidRDefault="008C02C6" w:rsidP="006C40E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4536" w:type="dxa"/>
            <w:gridSpan w:val="2"/>
            <w:shd w:val="clear" w:color="auto" w:fill="BFBFBF" w:themeFill="background1" w:themeFillShade="BF"/>
            <w:vAlign w:val="center"/>
          </w:tcPr>
          <w:p w14:paraId="7E7FB3F5" w14:textId="77777777" w:rsidR="008C02C6" w:rsidRPr="00C87F15" w:rsidRDefault="008C02C6" w:rsidP="006C40E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sz w:val="18"/>
                <w:szCs w:val="18"/>
              </w:rPr>
              <w:t>Parametry wymagane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427C40E" w14:textId="77777777" w:rsidR="008C02C6" w:rsidRPr="00C87F15" w:rsidRDefault="008C02C6" w:rsidP="006C40E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sz w:val="18"/>
                <w:szCs w:val="18"/>
              </w:rPr>
              <w:t>Warunek graniczny</w:t>
            </w:r>
          </w:p>
        </w:tc>
        <w:tc>
          <w:tcPr>
            <w:tcW w:w="3828" w:type="dxa"/>
            <w:shd w:val="clear" w:color="auto" w:fill="BFBFBF" w:themeFill="background1" w:themeFillShade="BF"/>
            <w:vAlign w:val="center"/>
          </w:tcPr>
          <w:p w14:paraId="0498FEEB" w14:textId="77777777" w:rsidR="008C02C6" w:rsidRPr="00C87F15" w:rsidRDefault="008C02C6" w:rsidP="006C40E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sz w:val="18"/>
                <w:szCs w:val="18"/>
              </w:rPr>
              <w:t>Parametry oferowane, opis, komentarz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7C7828D3" w14:textId="77777777" w:rsidR="008C02C6" w:rsidRPr="00C87F15" w:rsidRDefault="008C02C6" w:rsidP="006C40E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sz w:val="18"/>
                <w:szCs w:val="18"/>
              </w:rPr>
              <w:t>Nazwa dokumentu i nr strony potwierdzenia parametrów</w:t>
            </w:r>
          </w:p>
        </w:tc>
      </w:tr>
      <w:tr w:rsidR="008C02C6" w:rsidRPr="00C87F15" w14:paraId="2D8A48AF" w14:textId="77777777" w:rsidTr="0001506E">
        <w:tc>
          <w:tcPr>
            <w:tcW w:w="675" w:type="dxa"/>
            <w:vAlign w:val="center"/>
          </w:tcPr>
          <w:p w14:paraId="63BBDA06" w14:textId="77777777" w:rsidR="008C02C6" w:rsidRPr="00C87F15" w:rsidRDefault="008C02C6" w:rsidP="006C40E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4536" w:type="dxa"/>
            <w:gridSpan w:val="2"/>
            <w:vAlign w:val="center"/>
          </w:tcPr>
          <w:p w14:paraId="38A81204" w14:textId="0EF8A36E" w:rsidR="008C02C6" w:rsidRPr="00C87F15" w:rsidRDefault="008C02C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sz w:val="18"/>
                <w:szCs w:val="18"/>
              </w:rPr>
              <w:t xml:space="preserve">Dzierżawa na okres </w:t>
            </w:r>
            <w:r w:rsidR="00543CE7" w:rsidRPr="00C87F15">
              <w:rPr>
                <w:rFonts w:ascii="Tahoma" w:hAnsi="Tahoma" w:cs="Tahoma"/>
                <w:b/>
                <w:sz w:val="18"/>
                <w:szCs w:val="18"/>
              </w:rPr>
              <w:t>24 miesięcy dwóch analizatorów</w:t>
            </w:r>
            <w:r w:rsidRPr="00C87F15">
              <w:rPr>
                <w:rFonts w:ascii="Tahoma" w:hAnsi="Tahoma" w:cs="Tahoma"/>
                <w:b/>
                <w:sz w:val="18"/>
                <w:szCs w:val="18"/>
              </w:rPr>
              <w:t xml:space="preserve"> do diagnostyki molekularnej,</w:t>
            </w:r>
          </w:p>
          <w:p w14:paraId="22C7E445" w14:textId="77777777" w:rsidR="008C02C6" w:rsidRPr="00C87F15" w:rsidRDefault="008C02C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wg poniższych wymagań.</w:t>
            </w:r>
          </w:p>
        </w:tc>
        <w:tc>
          <w:tcPr>
            <w:tcW w:w="1134" w:type="dxa"/>
            <w:vAlign w:val="center"/>
          </w:tcPr>
          <w:p w14:paraId="698CE31C" w14:textId="77777777" w:rsidR="008C02C6" w:rsidRPr="00C87F15" w:rsidRDefault="008C02C6" w:rsidP="006C40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5CF1A447" w14:textId="77777777" w:rsidR="008C02C6" w:rsidRPr="00C87F15" w:rsidRDefault="008C02C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382257" w14:textId="78C26DD6" w:rsidR="008C02C6" w:rsidRPr="00C87F15" w:rsidRDefault="00C87F15" w:rsidP="006C40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C87F15" w:rsidRPr="00C87F15" w14:paraId="2CDDC383" w14:textId="77777777" w:rsidTr="00F44BBD">
        <w:tc>
          <w:tcPr>
            <w:tcW w:w="14142" w:type="dxa"/>
            <w:gridSpan w:val="6"/>
            <w:shd w:val="clear" w:color="auto" w:fill="BFBFBF" w:themeFill="background1" w:themeFillShade="BF"/>
            <w:vAlign w:val="center"/>
          </w:tcPr>
          <w:p w14:paraId="6667881E" w14:textId="33773B57" w:rsidR="00C87F15" w:rsidRPr="00C87F15" w:rsidRDefault="00C87F15" w:rsidP="00C87F15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sz w:val="18"/>
                <w:szCs w:val="18"/>
              </w:rPr>
              <w:t>Część I: Wymagania dotyczące analizatorów</w:t>
            </w:r>
          </w:p>
        </w:tc>
      </w:tr>
      <w:tr w:rsidR="008C02C6" w:rsidRPr="00C87F15" w14:paraId="5A79368D" w14:textId="77777777" w:rsidTr="0001506E">
        <w:tc>
          <w:tcPr>
            <w:tcW w:w="675" w:type="dxa"/>
            <w:vAlign w:val="center"/>
          </w:tcPr>
          <w:p w14:paraId="52A23F8C" w14:textId="6E7AA26C" w:rsidR="008C02C6" w:rsidRPr="00C87F15" w:rsidRDefault="00004FA4" w:rsidP="006C40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14:paraId="356CB839" w14:textId="20475511" w:rsidR="008C02C6" w:rsidRPr="00C87F15" w:rsidRDefault="00631BAF" w:rsidP="000A566F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Urządzeni</w:t>
            </w:r>
            <w:r w:rsidR="004D4F83" w:rsidRPr="00C87F15">
              <w:rPr>
                <w:rFonts w:ascii="Tahoma" w:hAnsi="Tahoma" w:cs="Tahoma"/>
                <w:sz w:val="18"/>
                <w:szCs w:val="18"/>
              </w:rPr>
              <w:t>a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re</w:t>
            </w:r>
            <w:r w:rsidR="002D7CBD" w:rsidRPr="00C87F15">
              <w:rPr>
                <w:rFonts w:ascii="Tahoma" w:hAnsi="Tahoma" w:cs="Tahoma"/>
                <w:sz w:val="18"/>
                <w:szCs w:val="18"/>
              </w:rPr>
              <w:t>alizujące</w:t>
            </w:r>
            <w:r w:rsidR="008C02C6" w:rsidRPr="00C87F15">
              <w:rPr>
                <w:rFonts w:ascii="Tahoma" w:hAnsi="Tahoma" w:cs="Tahoma"/>
                <w:sz w:val="18"/>
                <w:szCs w:val="18"/>
              </w:rPr>
              <w:t xml:space="preserve"> automatycznie poszczególne etapy badań:</w:t>
            </w:r>
          </w:p>
          <w:p w14:paraId="26E43ECC" w14:textId="77777777" w:rsidR="008C02C6" w:rsidRPr="00C87F15" w:rsidRDefault="008C02C6" w:rsidP="002D45A2">
            <w:pPr>
              <w:pStyle w:val="Akapitzlist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izolacja;</w:t>
            </w:r>
          </w:p>
          <w:p w14:paraId="1D49D4A7" w14:textId="77777777" w:rsidR="008C02C6" w:rsidRPr="00C87F15" w:rsidRDefault="008C02C6" w:rsidP="002D45A2">
            <w:pPr>
              <w:pStyle w:val="Akapitzlist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amplifikacja i detekcja;</w:t>
            </w:r>
          </w:p>
          <w:p w14:paraId="346FDB84" w14:textId="77777777" w:rsidR="008C02C6" w:rsidRPr="00C87F15" w:rsidRDefault="008C02C6" w:rsidP="002D45A2">
            <w:pPr>
              <w:pStyle w:val="Akapitzlist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interpretacja wyników.</w:t>
            </w:r>
          </w:p>
        </w:tc>
        <w:tc>
          <w:tcPr>
            <w:tcW w:w="1134" w:type="dxa"/>
            <w:vAlign w:val="center"/>
          </w:tcPr>
          <w:p w14:paraId="4245306B" w14:textId="77777777" w:rsidR="008C02C6" w:rsidRPr="00C87F15" w:rsidRDefault="008C02C6" w:rsidP="006C40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735F4E10" w14:textId="77777777" w:rsidR="008C02C6" w:rsidRPr="00C87F15" w:rsidRDefault="008C02C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A42A9CF" w14:textId="77777777" w:rsidR="008C02C6" w:rsidRPr="00C87F15" w:rsidRDefault="008C02C6" w:rsidP="006C40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2C6" w:rsidRPr="00C87F15" w14:paraId="52DA019F" w14:textId="77777777" w:rsidTr="0001506E">
        <w:tc>
          <w:tcPr>
            <w:tcW w:w="675" w:type="dxa"/>
            <w:vAlign w:val="center"/>
          </w:tcPr>
          <w:p w14:paraId="772E9C95" w14:textId="71B5F6ED" w:rsidR="008C02C6" w:rsidRPr="00C87F15" w:rsidRDefault="00004FA4" w:rsidP="006C40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4536" w:type="dxa"/>
            <w:gridSpan w:val="2"/>
            <w:vAlign w:val="center"/>
          </w:tcPr>
          <w:p w14:paraId="5239E668" w14:textId="77777777" w:rsidR="008C02C6" w:rsidRPr="00C87F15" w:rsidRDefault="008C02C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Możliwość pracy w oddzielnych trybach tj. tylko izolacja, tylko PCR, izolacja połączona z PCR.</w:t>
            </w:r>
          </w:p>
        </w:tc>
        <w:tc>
          <w:tcPr>
            <w:tcW w:w="1134" w:type="dxa"/>
            <w:vAlign w:val="center"/>
          </w:tcPr>
          <w:p w14:paraId="1248FB60" w14:textId="77777777" w:rsidR="008C02C6" w:rsidRPr="00C87F15" w:rsidRDefault="008C02C6" w:rsidP="006C40E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14E05251" w14:textId="77777777" w:rsidR="008C02C6" w:rsidRPr="00C87F15" w:rsidRDefault="008C02C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CC2A8FE" w14:textId="77777777" w:rsidR="008C02C6" w:rsidRPr="00C87F15" w:rsidRDefault="008C02C6" w:rsidP="005C5E0D">
            <w:pPr>
              <w:tabs>
                <w:tab w:val="center" w:pos="1719"/>
                <w:tab w:val="left" w:pos="2141"/>
              </w:tabs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ab/>
            </w:r>
          </w:p>
        </w:tc>
      </w:tr>
      <w:tr w:rsidR="008C02C6" w:rsidRPr="00C87F15" w14:paraId="537822DD" w14:textId="77777777" w:rsidTr="0001506E">
        <w:tc>
          <w:tcPr>
            <w:tcW w:w="675" w:type="dxa"/>
            <w:vAlign w:val="center"/>
          </w:tcPr>
          <w:p w14:paraId="107D1997" w14:textId="6CCEDF4D" w:rsidR="008C02C6" w:rsidRPr="00C87F15" w:rsidRDefault="00004FA4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4536" w:type="dxa"/>
            <w:gridSpan w:val="2"/>
            <w:vAlign w:val="center"/>
          </w:tcPr>
          <w:p w14:paraId="2A4B6DC1" w14:textId="118ADE45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 xml:space="preserve">Możliwość wykonywania kilku różnych oznaczeń </w:t>
            </w:r>
            <w:r w:rsidR="00C87F15">
              <w:rPr>
                <w:rFonts w:ascii="Tahoma" w:hAnsi="Tahoma" w:cs="Tahoma"/>
                <w:sz w:val="18"/>
                <w:szCs w:val="18"/>
              </w:rPr>
              <w:t xml:space="preserve">                    </w:t>
            </w:r>
            <w:r w:rsidRPr="00C87F15">
              <w:rPr>
                <w:rFonts w:ascii="Tahoma" w:hAnsi="Tahoma" w:cs="Tahoma"/>
                <w:sz w:val="18"/>
                <w:szCs w:val="18"/>
              </w:rPr>
              <w:t>z jednego izolatu (z jednej próbki) w jednym cyklu pracy.</w:t>
            </w:r>
          </w:p>
        </w:tc>
        <w:tc>
          <w:tcPr>
            <w:tcW w:w="1134" w:type="dxa"/>
            <w:vAlign w:val="center"/>
          </w:tcPr>
          <w:p w14:paraId="2ABE4BEC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61736929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3962E3A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8C02C6" w:rsidRPr="00C87F15" w14:paraId="20DAB110" w14:textId="77777777" w:rsidTr="0001506E">
        <w:tc>
          <w:tcPr>
            <w:tcW w:w="675" w:type="dxa"/>
            <w:vAlign w:val="center"/>
          </w:tcPr>
          <w:p w14:paraId="42DE502D" w14:textId="57597AE4" w:rsidR="008C02C6" w:rsidRPr="00C87F15" w:rsidRDefault="00004FA4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4536" w:type="dxa"/>
            <w:gridSpan w:val="2"/>
            <w:vAlign w:val="center"/>
          </w:tcPr>
          <w:p w14:paraId="65B6AAA8" w14:textId="254089F4" w:rsidR="008C02C6" w:rsidRPr="00C87F15" w:rsidRDefault="00E83A54" w:rsidP="00F7701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Możliwość</w:t>
            </w:r>
            <w:r w:rsidR="008C02C6" w:rsidRPr="00C87F15">
              <w:rPr>
                <w:rFonts w:ascii="Tahoma" w:hAnsi="Tahoma" w:cs="Tahoma"/>
                <w:sz w:val="18"/>
                <w:szCs w:val="18"/>
              </w:rPr>
              <w:t xml:space="preserve"> wykonywania pojedynczych oznaczeń (izolacja i amplifikacja w technologii PCR) w czasie nie dłuższym niż 2,5</w:t>
            </w:r>
            <w:r w:rsidR="00C87F1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C02C6" w:rsidRPr="00C87F15">
              <w:rPr>
                <w:rFonts w:ascii="Tahoma" w:hAnsi="Tahoma" w:cs="Tahoma"/>
                <w:sz w:val="18"/>
                <w:szCs w:val="18"/>
              </w:rPr>
              <w:t>h bez strat odczynników.</w:t>
            </w:r>
          </w:p>
        </w:tc>
        <w:tc>
          <w:tcPr>
            <w:tcW w:w="1134" w:type="dxa"/>
            <w:vAlign w:val="center"/>
          </w:tcPr>
          <w:p w14:paraId="2BBDE6D8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2F4DB0F4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28A5B3A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2C6" w:rsidRPr="00C87F15" w14:paraId="6A65D9A5" w14:textId="77777777" w:rsidTr="0001506E">
        <w:tc>
          <w:tcPr>
            <w:tcW w:w="675" w:type="dxa"/>
            <w:vAlign w:val="center"/>
          </w:tcPr>
          <w:p w14:paraId="00C7895C" w14:textId="1ECC68A7" w:rsidR="008C02C6" w:rsidRPr="00C87F15" w:rsidRDefault="00004FA4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4536" w:type="dxa"/>
            <w:gridSpan w:val="2"/>
            <w:vAlign w:val="center"/>
          </w:tcPr>
          <w:p w14:paraId="126EE245" w14:textId="77777777" w:rsidR="00DC4E69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Wydajność urządze</w:t>
            </w:r>
            <w:r w:rsidR="00DC4E69" w:rsidRPr="00C87F15">
              <w:rPr>
                <w:rFonts w:ascii="Tahoma" w:hAnsi="Tahoma" w:cs="Tahoma"/>
                <w:sz w:val="18"/>
                <w:szCs w:val="18"/>
              </w:rPr>
              <w:t>ń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: </w:t>
            </w:r>
          </w:p>
          <w:p w14:paraId="01ED3A09" w14:textId="00715AA1" w:rsidR="008C02C6" w:rsidRPr="00C87F15" w:rsidRDefault="008C02C6" w:rsidP="00DC4E69">
            <w:pPr>
              <w:pStyle w:val="Akapitzlist"/>
              <w:numPr>
                <w:ilvl w:val="0"/>
                <w:numId w:val="6"/>
              </w:num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minimum 12 testów w jednym cyklu pracy</w:t>
            </w:r>
            <w:r w:rsidR="00DC4E69" w:rsidRPr="00C87F15">
              <w:rPr>
                <w:rFonts w:ascii="Tahoma" w:hAnsi="Tahoma" w:cs="Tahoma"/>
                <w:sz w:val="18"/>
                <w:szCs w:val="18"/>
              </w:rPr>
              <w:t xml:space="preserve"> dla jednego z aparatów</w:t>
            </w:r>
            <w:r w:rsidR="009135D2" w:rsidRPr="00C87F15">
              <w:rPr>
                <w:rFonts w:ascii="Tahoma" w:hAnsi="Tahoma" w:cs="Tahoma"/>
                <w:sz w:val="18"/>
                <w:szCs w:val="18"/>
              </w:rPr>
              <w:t xml:space="preserve"> (mutacje punktowe)</w:t>
            </w:r>
            <w:r w:rsidR="00DC4E69" w:rsidRPr="00C87F15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75A24ABB" w14:textId="4B753BC5" w:rsidR="00DC4E69" w:rsidRPr="00C87F15" w:rsidRDefault="00DC4E69" w:rsidP="00DC4E69">
            <w:pPr>
              <w:pStyle w:val="Akapitzlist"/>
              <w:numPr>
                <w:ilvl w:val="0"/>
                <w:numId w:val="6"/>
              </w:num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minimum 24 test</w:t>
            </w:r>
            <w:r w:rsidR="000260C8" w:rsidRPr="00C87F15">
              <w:rPr>
                <w:rFonts w:ascii="Tahoma" w:hAnsi="Tahoma" w:cs="Tahoma"/>
                <w:sz w:val="18"/>
                <w:szCs w:val="18"/>
              </w:rPr>
              <w:t>y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w jednym cyklu pracy dla drugiego z aparat</w:t>
            </w:r>
            <w:r w:rsidR="000260C8" w:rsidRPr="00C87F15">
              <w:rPr>
                <w:rFonts w:ascii="Tahoma" w:hAnsi="Tahoma" w:cs="Tahoma"/>
                <w:sz w:val="18"/>
                <w:szCs w:val="18"/>
              </w:rPr>
              <w:t>ó</w:t>
            </w:r>
            <w:r w:rsidRPr="00C87F15">
              <w:rPr>
                <w:rFonts w:ascii="Tahoma" w:hAnsi="Tahoma" w:cs="Tahoma"/>
                <w:sz w:val="18"/>
                <w:szCs w:val="18"/>
              </w:rPr>
              <w:t>w</w:t>
            </w:r>
            <w:r w:rsidR="009135D2" w:rsidRPr="00C87F15">
              <w:rPr>
                <w:rFonts w:ascii="Tahoma" w:hAnsi="Tahoma" w:cs="Tahoma"/>
                <w:sz w:val="18"/>
                <w:szCs w:val="18"/>
              </w:rPr>
              <w:t xml:space="preserve"> (diagnostyka zakażeń)</w:t>
            </w:r>
            <w:r w:rsidRPr="00C87F15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04D813D0" w14:textId="77777777" w:rsidR="008C02C6" w:rsidRPr="00C87F15" w:rsidRDefault="008C02C6" w:rsidP="00F77016">
            <w:pPr>
              <w:rPr>
                <w:rFonts w:ascii="Tahoma" w:hAnsi="Tahoma" w:cs="Tahoma"/>
                <w:b/>
                <w:bCs/>
                <w:i/>
                <w:color w:val="1F497D" w:themeColor="text2"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bCs/>
                <w:i/>
                <w:color w:val="1F497D" w:themeColor="text2"/>
                <w:sz w:val="18"/>
                <w:szCs w:val="18"/>
              </w:rPr>
              <w:t>Podać.</w:t>
            </w:r>
          </w:p>
        </w:tc>
        <w:tc>
          <w:tcPr>
            <w:tcW w:w="1134" w:type="dxa"/>
            <w:vAlign w:val="center"/>
          </w:tcPr>
          <w:p w14:paraId="707CB570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7B4974F4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C18B1B2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7F15" w:rsidRPr="00C87F15" w14:paraId="66480C82" w14:textId="77777777" w:rsidTr="0001506E">
        <w:tc>
          <w:tcPr>
            <w:tcW w:w="675" w:type="dxa"/>
            <w:vMerge w:val="restart"/>
            <w:vAlign w:val="center"/>
          </w:tcPr>
          <w:p w14:paraId="605B82EE" w14:textId="22D790C2" w:rsidR="00C87F15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4536" w:type="dxa"/>
            <w:gridSpan w:val="2"/>
            <w:vAlign w:val="center"/>
          </w:tcPr>
          <w:p w14:paraId="31BAC532" w14:textId="77777777" w:rsidR="00C87F15" w:rsidRPr="00C87F15" w:rsidRDefault="00C87F15" w:rsidP="00F7701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Możliwość izolacji materiału genetycznego z różnych matryc: surowica, osocze, krew pełna, PMR, mocz, kał, BAL, wymaz, płyny z jam ciała.</w:t>
            </w:r>
          </w:p>
        </w:tc>
        <w:tc>
          <w:tcPr>
            <w:tcW w:w="1134" w:type="dxa"/>
            <w:vAlign w:val="center"/>
          </w:tcPr>
          <w:p w14:paraId="652BD5BF" w14:textId="77777777" w:rsidR="00C87F15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5DB3DE45" w14:textId="77777777" w:rsidR="00C87F15" w:rsidRPr="00C87F15" w:rsidRDefault="00C87F15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862EDC2" w14:textId="77777777" w:rsidR="00C87F15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7F15" w:rsidRPr="00C87F15" w14:paraId="457E630A" w14:textId="77777777" w:rsidTr="0001506E">
        <w:tc>
          <w:tcPr>
            <w:tcW w:w="675" w:type="dxa"/>
            <w:vMerge/>
            <w:vAlign w:val="center"/>
          </w:tcPr>
          <w:p w14:paraId="7514B9AE" w14:textId="77777777" w:rsidR="00C87F15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9" w:type="dxa"/>
            <w:vAlign w:val="center"/>
          </w:tcPr>
          <w:p w14:paraId="37243BFA" w14:textId="77777777" w:rsidR="00C87F15" w:rsidRPr="00C87F15" w:rsidRDefault="00C87F15" w:rsidP="007B02A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137" w:type="dxa"/>
            <w:vAlign w:val="center"/>
          </w:tcPr>
          <w:p w14:paraId="041DB1BA" w14:textId="0AD17087" w:rsidR="00C87F15" w:rsidRPr="00C87F15" w:rsidRDefault="00C87F15" w:rsidP="00910A99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 xml:space="preserve">Możliwość izolacji materiału genetycznego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      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z różnych matryc w pojedynczym cyklu pracy aparatów. </w:t>
            </w:r>
          </w:p>
        </w:tc>
        <w:tc>
          <w:tcPr>
            <w:tcW w:w="1134" w:type="dxa"/>
            <w:vAlign w:val="center"/>
          </w:tcPr>
          <w:p w14:paraId="0237E020" w14:textId="77777777" w:rsidR="00C87F15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349DDDE7" w14:textId="77777777" w:rsidR="00C87F15" w:rsidRPr="00C87F15" w:rsidRDefault="00C87F15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756BC31" w14:textId="77777777" w:rsidR="00C87F15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2C6" w:rsidRPr="00C87F15" w14:paraId="7BF4A42C" w14:textId="77777777" w:rsidTr="0001506E">
        <w:tc>
          <w:tcPr>
            <w:tcW w:w="675" w:type="dxa"/>
            <w:vAlign w:val="center"/>
          </w:tcPr>
          <w:p w14:paraId="0C11E83B" w14:textId="42D91DE5" w:rsidR="008C02C6" w:rsidRPr="00C87F15" w:rsidRDefault="00004FA4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4536" w:type="dxa"/>
            <w:gridSpan w:val="2"/>
            <w:vAlign w:val="center"/>
          </w:tcPr>
          <w:p w14:paraId="2606D130" w14:textId="1A468034" w:rsidR="008C02C6" w:rsidRPr="00C87F15" w:rsidRDefault="00EB6E96" w:rsidP="00C87F15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Analizatory</w:t>
            </w:r>
            <w:r w:rsidR="008C02C6" w:rsidRPr="00C87F15">
              <w:rPr>
                <w:rFonts w:ascii="Tahoma" w:hAnsi="Tahoma" w:cs="Tahoma"/>
                <w:sz w:val="18"/>
                <w:szCs w:val="18"/>
              </w:rPr>
              <w:t xml:space="preserve"> współpracujące z odczynnikami kasetkowymi, pozwalając na wykonanie oznaczeń opisanych w formularzu asortymentowo-cenowym (załącznik nr </w:t>
            </w:r>
            <w:r w:rsidR="00C87F15">
              <w:rPr>
                <w:rFonts w:ascii="Tahoma" w:hAnsi="Tahoma" w:cs="Tahoma"/>
                <w:sz w:val="18"/>
                <w:szCs w:val="18"/>
              </w:rPr>
              <w:t>4</w:t>
            </w:r>
            <w:r w:rsidR="008C02C6" w:rsidRPr="00C87F15">
              <w:rPr>
                <w:rFonts w:ascii="Tahoma" w:hAnsi="Tahoma" w:cs="Tahoma"/>
                <w:sz w:val="18"/>
                <w:szCs w:val="18"/>
              </w:rPr>
              <w:t xml:space="preserve"> do SWZ).</w:t>
            </w:r>
          </w:p>
        </w:tc>
        <w:tc>
          <w:tcPr>
            <w:tcW w:w="1134" w:type="dxa"/>
            <w:vAlign w:val="center"/>
          </w:tcPr>
          <w:p w14:paraId="6E93E94A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3B69A755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F452DA3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09B2" w:rsidRPr="00C87F15" w14:paraId="3891DC97" w14:textId="77777777" w:rsidTr="0001506E">
        <w:tc>
          <w:tcPr>
            <w:tcW w:w="675" w:type="dxa"/>
            <w:vAlign w:val="center"/>
          </w:tcPr>
          <w:p w14:paraId="298F0171" w14:textId="5DC74240" w:rsidR="00B609B2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4536" w:type="dxa"/>
            <w:gridSpan w:val="2"/>
            <w:vAlign w:val="center"/>
          </w:tcPr>
          <w:p w14:paraId="6E370D50" w14:textId="46577084" w:rsidR="00B609B2" w:rsidRPr="00C87F15" w:rsidRDefault="00B609B2" w:rsidP="00F7701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Odczynniki chłodzone na pokładzie analizatorów.</w:t>
            </w:r>
          </w:p>
        </w:tc>
        <w:tc>
          <w:tcPr>
            <w:tcW w:w="1134" w:type="dxa"/>
            <w:vAlign w:val="center"/>
          </w:tcPr>
          <w:p w14:paraId="510697EB" w14:textId="5479B6D4" w:rsidR="00B609B2" w:rsidRPr="00C87F15" w:rsidRDefault="00B609B2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04FEF4E8" w14:textId="77777777" w:rsidR="00B609B2" w:rsidRPr="00C87F15" w:rsidRDefault="00B609B2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406164A" w14:textId="77777777" w:rsidR="00B609B2" w:rsidRPr="00C87F15" w:rsidRDefault="00B609B2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2C6" w:rsidRPr="00C87F15" w14:paraId="536A79C1" w14:textId="77777777" w:rsidTr="0001506E">
        <w:tc>
          <w:tcPr>
            <w:tcW w:w="675" w:type="dxa"/>
            <w:vAlign w:val="center"/>
          </w:tcPr>
          <w:p w14:paraId="734B23A4" w14:textId="465772EB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4536" w:type="dxa"/>
            <w:gridSpan w:val="2"/>
            <w:vAlign w:val="center"/>
          </w:tcPr>
          <w:p w14:paraId="24A34DEE" w14:textId="45AAC5B0" w:rsidR="008C02C6" w:rsidRPr="00C87F15" w:rsidRDefault="00B63C25" w:rsidP="00F7701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 xml:space="preserve">Każdy analizatorów obsługiwany poprzez zintegrowany monitor z ekranem dotykowym. </w:t>
            </w:r>
          </w:p>
        </w:tc>
        <w:tc>
          <w:tcPr>
            <w:tcW w:w="1134" w:type="dxa"/>
            <w:vAlign w:val="center"/>
          </w:tcPr>
          <w:p w14:paraId="27F166F9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73082B2E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B6D83EA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2C6" w:rsidRPr="00C87F15" w14:paraId="4FB8D5A0" w14:textId="77777777" w:rsidTr="0001506E">
        <w:tc>
          <w:tcPr>
            <w:tcW w:w="675" w:type="dxa"/>
            <w:tcBorders>
              <w:bottom w:val="nil"/>
            </w:tcBorders>
            <w:vAlign w:val="center"/>
          </w:tcPr>
          <w:p w14:paraId="36CDC179" w14:textId="760BD67A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4536" w:type="dxa"/>
            <w:gridSpan w:val="2"/>
            <w:vAlign w:val="center"/>
          </w:tcPr>
          <w:p w14:paraId="0E840911" w14:textId="5EBE2E25" w:rsidR="008C02C6" w:rsidRPr="00C87F15" w:rsidRDefault="008C02C6" w:rsidP="00337994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Możliwość podłączenia analizator</w:t>
            </w:r>
            <w:r w:rsidR="00B63C25" w:rsidRPr="00C87F15">
              <w:rPr>
                <w:rFonts w:ascii="Tahoma" w:hAnsi="Tahoma" w:cs="Tahoma"/>
                <w:sz w:val="18"/>
                <w:szCs w:val="18"/>
              </w:rPr>
              <w:t>ów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do Laboratoryjnego Systemu Informatycznego Zamawiającego.</w:t>
            </w:r>
          </w:p>
        </w:tc>
        <w:tc>
          <w:tcPr>
            <w:tcW w:w="1134" w:type="dxa"/>
            <w:vAlign w:val="center"/>
          </w:tcPr>
          <w:p w14:paraId="7A5C76F0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484BC402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DAB4D15" w14:textId="0AC9BEF8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2C6" w:rsidRPr="00C87F15" w14:paraId="4C810D6A" w14:textId="77777777" w:rsidTr="0001506E">
        <w:tc>
          <w:tcPr>
            <w:tcW w:w="675" w:type="dxa"/>
            <w:tcBorders>
              <w:bottom w:val="nil"/>
            </w:tcBorders>
            <w:vAlign w:val="center"/>
          </w:tcPr>
          <w:p w14:paraId="00E84168" w14:textId="2D803692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4536" w:type="dxa"/>
            <w:gridSpan w:val="2"/>
            <w:vAlign w:val="center"/>
          </w:tcPr>
          <w:p w14:paraId="6921E3EF" w14:textId="0DDEBE2A" w:rsidR="008C02C6" w:rsidRPr="00C87F15" w:rsidRDefault="00B02A8F" w:rsidP="00337994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 xml:space="preserve">Do każdego z analizatorów dostarczony zostanie przeznaczony pod niego mobilny stół. </w:t>
            </w:r>
            <w:r w:rsidR="008C02C6" w:rsidRPr="00C87F15">
              <w:rPr>
                <w:rFonts w:ascii="Tahoma" w:hAnsi="Tahoma" w:cs="Tahoma"/>
                <w:sz w:val="18"/>
                <w:szCs w:val="18"/>
              </w:rPr>
              <w:t>Nośność stołu dostosowana do wagi kompletnego analizatora.</w:t>
            </w:r>
          </w:p>
        </w:tc>
        <w:tc>
          <w:tcPr>
            <w:tcW w:w="1134" w:type="dxa"/>
            <w:vAlign w:val="center"/>
          </w:tcPr>
          <w:p w14:paraId="543227A8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2328498D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B9A60D1" w14:textId="74171B3B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8C02C6" w:rsidRPr="00C87F15" w14:paraId="58432A1D" w14:textId="77777777" w:rsidTr="0001506E">
        <w:tc>
          <w:tcPr>
            <w:tcW w:w="675" w:type="dxa"/>
            <w:vAlign w:val="center"/>
          </w:tcPr>
          <w:p w14:paraId="0DEC6D08" w14:textId="473BC094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4536" w:type="dxa"/>
            <w:gridSpan w:val="2"/>
            <w:vAlign w:val="center"/>
          </w:tcPr>
          <w:p w14:paraId="50FE7AE3" w14:textId="05BA69F7" w:rsidR="008C02C6" w:rsidRPr="00C87F15" w:rsidRDefault="008C02C6" w:rsidP="002C1A54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 xml:space="preserve">Komunikacja użytkownika z </w:t>
            </w:r>
            <w:r w:rsidR="00A01C0E" w:rsidRPr="00C87F15">
              <w:rPr>
                <w:rFonts w:ascii="Tahoma" w:hAnsi="Tahoma" w:cs="Tahoma"/>
                <w:sz w:val="18"/>
                <w:szCs w:val="18"/>
              </w:rPr>
              <w:t>analizatorami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w języku polskim lub angielskim. </w:t>
            </w:r>
          </w:p>
          <w:p w14:paraId="4DBD47D5" w14:textId="77777777" w:rsidR="008C02C6" w:rsidRPr="00C87F15" w:rsidRDefault="008C02C6" w:rsidP="002C1A54">
            <w:pPr>
              <w:rPr>
                <w:rFonts w:ascii="Tahoma" w:hAnsi="Tahoma" w:cs="Tahoma"/>
                <w:b/>
                <w:bCs/>
                <w:color w:val="1F497D" w:themeColor="text2"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bCs/>
                <w:i/>
                <w:color w:val="1F497D" w:themeColor="text2"/>
                <w:sz w:val="18"/>
                <w:szCs w:val="18"/>
              </w:rPr>
              <w:t>Opisać.</w:t>
            </w:r>
          </w:p>
        </w:tc>
        <w:tc>
          <w:tcPr>
            <w:tcW w:w="1134" w:type="dxa"/>
            <w:vAlign w:val="center"/>
          </w:tcPr>
          <w:p w14:paraId="71798966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5E98F1C8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C807CDE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2C6" w:rsidRPr="00C87F15" w14:paraId="1DC0DC0C" w14:textId="77777777" w:rsidTr="0001506E">
        <w:tc>
          <w:tcPr>
            <w:tcW w:w="675" w:type="dxa"/>
            <w:tcBorders>
              <w:bottom w:val="nil"/>
            </w:tcBorders>
            <w:vAlign w:val="center"/>
          </w:tcPr>
          <w:p w14:paraId="23B36FBB" w14:textId="73DC3F20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4536" w:type="dxa"/>
            <w:gridSpan w:val="2"/>
            <w:vAlign w:val="center"/>
          </w:tcPr>
          <w:p w14:paraId="59382707" w14:textId="3291B536" w:rsidR="008C02C6" w:rsidRPr="00C87F15" w:rsidRDefault="008C02C6" w:rsidP="00525652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Zasilanie analizator</w:t>
            </w:r>
            <w:r w:rsidR="00A01C0E" w:rsidRPr="00C87F15">
              <w:rPr>
                <w:rFonts w:ascii="Tahoma" w:hAnsi="Tahoma" w:cs="Tahoma"/>
                <w:sz w:val="18"/>
                <w:szCs w:val="18"/>
              </w:rPr>
              <w:t>ów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z sieci elektroenergetycznej 230 V AC 50 Hz.</w:t>
            </w:r>
          </w:p>
        </w:tc>
        <w:tc>
          <w:tcPr>
            <w:tcW w:w="1134" w:type="dxa"/>
            <w:vAlign w:val="center"/>
          </w:tcPr>
          <w:p w14:paraId="5A3E14E7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1AB4C833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470FDAF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2C6" w:rsidRPr="00C87F15" w14:paraId="48CF8BDF" w14:textId="77777777" w:rsidTr="0001506E">
        <w:tc>
          <w:tcPr>
            <w:tcW w:w="675" w:type="dxa"/>
            <w:vAlign w:val="center"/>
          </w:tcPr>
          <w:p w14:paraId="0AC6780D" w14:textId="26CE7D01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4536" w:type="dxa"/>
            <w:gridSpan w:val="2"/>
            <w:vAlign w:val="center"/>
          </w:tcPr>
          <w:p w14:paraId="7AF84D55" w14:textId="4B8814F1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 xml:space="preserve">Rok produkcji </w:t>
            </w:r>
            <w:r w:rsidR="00A01C0E" w:rsidRPr="00C87F15">
              <w:rPr>
                <w:rFonts w:ascii="Tahoma" w:hAnsi="Tahoma" w:cs="Tahoma"/>
                <w:sz w:val="18"/>
                <w:szCs w:val="18"/>
              </w:rPr>
              <w:t>analizatorów</w:t>
            </w:r>
            <w:r w:rsidR="001C540D" w:rsidRPr="00C87F15">
              <w:rPr>
                <w:rFonts w:ascii="Tahoma" w:hAnsi="Tahoma" w:cs="Tahoma"/>
                <w:sz w:val="18"/>
                <w:szCs w:val="18"/>
              </w:rPr>
              <w:t xml:space="preserve"> – </w:t>
            </w:r>
            <w:r w:rsidR="001C540D" w:rsidRPr="00C87F15">
              <w:rPr>
                <w:rFonts w:ascii="Tahoma" w:hAnsi="Tahoma" w:cs="Tahoma"/>
                <w:b/>
                <w:bCs/>
                <w:i/>
                <w:iCs/>
                <w:color w:val="1F497D" w:themeColor="text2"/>
                <w:sz w:val="18"/>
                <w:szCs w:val="18"/>
              </w:rPr>
              <w:t>podać.</w:t>
            </w:r>
          </w:p>
        </w:tc>
        <w:tc>
          <w:tcPr>
            <w:tcW w:w="1134" w:type="dxa"/>
            <w:vAlign w:val="center"/>
          </w:tcPr>
          <w:p w14:paraId="22BBA214" w14:textId="03CF8E00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3828" w:type="dxa"/>
            <w:vAlign w:val="center"/>
          </w:tcPr>
          <w:p w14:paraId="134597D5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FDE938D" w14:textId="050DA7FC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8C02C6" w:rsidRPr="00C87F15" w14:paraId="77FAFEA9" w14:textId="77777777" w:rsidTr="0001506E">
        <w:tc>
          <w:tcPr>
            <w:tcW w:w="675" w:type="dxa"/>
            <w:vAlign w:val="center"/>
          </w:tcPr>
          <w:p w14:paraId="5D35C965" w14:textId="08F1F02E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4536" w:type="dxa"/>
            <w:gridSpan w:val="2"/>
            <w:vAlign w:val="center"/>
          </w:tcPr>
          <w:p w14:paraId="737C0A4B" w14:textId="6713ABE8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 xml:space="preserve">Producent </w:t>
            </w:r>
            <w:r w:rsidR="00A01C0E" w:rsidRPr="00C87F15">
              <w:rPr>
                <w:rFonts w:ascii="Tahoma" w:hAnsi="Tahoma" w:cs="Tahoma"/>
                <w:sz w:val="18"/>
                <w:szCs w:val="18"/>
              </w:rPr>
              <w:t>analizatorów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, kraj pochodzenia – </w:t>
            </w:r>
            <w:r w:rsidRPr="00C87F15">
              <w:rPr>
                <w:rFonts w:ascii="Tahoma" w:hAnsi="Tahoma" w:cs="Tahoma"/>
                <w:b/>
                <w:bCs/>
                <w:i/>
                <w:iCs/>
                <w:color w:val="1F497D" w:themeColor="text2"/>
                <w:sz w:val="18"/>
                <w:szCs w:val="18"/>
              </w:rPr>
              <w:t>podać.</w:t>
            </w:r>
          </w:p>
        </w:tc>
        <w:tc>
          <w:tcPr>
            <w:tcW w:w="1134" w:type="dxa"/>
            <w:vAlign w:val="center"/>
          </w:tcPr>
          <w:p w14:paraId="78A3E0F2" w14:textId="6BE584E2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3828" w:type="dxa"/>
            <w:vAlign w:val="center"/>
          </w:tcPr>
          <w:p w14:paraId="41F98DF0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DC70AEE" w14:textId="773383C5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8C02C6" w:rsidRPr="00C87F15" w14:paraId="68856BA0" w14:textId="77777777" w:rsidTr="0001506E">
        <w:tc>
          <w:tcPr>
            <w:tcW w:w="675" w:type="dxa"/>
            <w:vAlign w:val="center"/>
          </w:tcPr>
          <w:p w14:paraId="73088E0E" w14:textId="0EA282B5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17</w:t>
            </w:r>
          </w:p>
        </w:tc>
        <w:tc>
          <w:tcPr>
            <w:tcW w:w="4536" w:type="dxa"/>
            <w:gridSpan w:val="2"/>
            <w:vAlign w:val="center"/>
          </w:tcPr>
          <w:p w14:paraId="2A3EA83F" w14:textId="57E2BAD9" w:rsidR="008C02C6" w:rsidRPr="00C87F15" w:rsidRDefault="008C02C6" w:rsidP="00F77016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 xml:space="preserve">Model / typ </w:t>
            </w:r>
            <w:r w:rsidR="00A01C0E" w:rsidRPr="00C87F15">
              <w:rPr>
                <w:rFonts w:ascii="Tahoma" w:hAnsi="Tahoma" w:cs="Tahoma"/>
                <w:sz w:val="18"/>
                <w:szCs w:val="18"/>
              </w:rPr>
              <w:t>analizatorów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– </w:t>
            </w:r>
            <w:r w:rsidRPr="00C87F15">
              <w:rPr>
                <w:rFonts w:ascii="Tahoma" w:hAnsi="Tahoma" w:cs="Tahoma"/>
                <w:b/>
                <w:bCs/>
                <w:i/>
                <w:color w:val="1F497D" w:themeColor="text2"/>
                <w:sz w:val="18"/>
                <w:szCs w:val="18"/>
              </w:rPr>
              <w:t>podać.</w:t>
            </w:r>
          </w:p>
        </w:tc>
        <w:tc>
          <w:tcPr>
            <w:tcW w:w="1134" w:type="dxa"/>
            <w:vAlign w:val="center"/>
          </w:tcPr>
          <w:p w14:paraId="40C947C9" w14:textId="4BFFD557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3828" w:type="dxa"/>
            <w:vAlign w:val="center"/>
          </w:tcPr>
          <w:p w14:paraId="04D3CE21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4C976EE0" w14:textId="0E42C4F0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8C02C6" w:rsidRPr="00C87F15" w14:paraId="41E4043B" w14:textId="77777777" w:rsidTr="0001506E">
        <w:tc>
          <w:tcPr>
            <w:tcW w:w="675" w:type="dxa"/>
            <w:vAlign w:val="center"/>
          </w:tcPr>
          <w:p w14:paraId="617EDAAD" w14:textId="577A01B7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4536" w:type="dxa"/>
            <w:gridSpan w:val="2"/>
            <w:vAlign w:val="center"/>
          </w:tcPr>
          <w:p w14:paraId="5A97FADC" w14:textId="11142881" w:rsidR="008C02C6" w:rsidRPr="00C87F15" w:rsidRDefault="008C02C6" w:rsidP="00E90EA3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Analizator</w:t>
            </w:r>
            <w:r w:rsidR="00340FBE" w:rsidRPr="00C87F15">
              <w:rPr>
                <w:rFonts w:ascii="Tahoma" w:hAnsi="Tahoma" w:cs="Tahoma"/>
                <w:sz w:val="18"/>
                <w:szCs w:val="18"/>
              </w:rPr>
              <w:t>y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– </w:t>
            </w:r>
            <w:r w:rsidR="00340FBE" w:rsidRPr="00C87F15">
              <w:rPr>
                <w:rFonts w:ascii="Tahoma" w:hAnsi="Tahoma" w:cs="Tahoma"/>
                <w:sz w:val="18"/>
                <w:szCs w:val="18"/>
              </w:rPr>
              <w:t>wyroby do diagnostyki in vitro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posiadając</w:t>
            </w:r>
            <w:r w:rsidR="00382715" w:rsidRPr="00C87F15">
              <w:rPr>
                <w:rFonts w:ascii="Tahoma" w:hAnsi="Tahoma" w:cs="Tahoma"/>
                <w:sz w:val="18"/>
                <w:szCs w:val="18"/>
              </w:rPr>
              <w:t>e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oznaczenie CE IVD.</w:t>
            </w:r>
          </w:p>
          <w:p w14:paraId="137FA5DD" w14:textId="73D7B377" w:rsidR="008C02C6" w:rsidRPr="00C87F15" w:rsidRDefault="0020616E" w:rsidP="00E90EA3">
            <w:pPr>
              <w:rPr>
                <w:rFonts w:ascii="Tahoma" w:hAnsi="Tahoma" w:cs="Tahoma"/>
                <w:color w:val="17365D" w:themeColor="text2" w:themeShade="BF"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bCs/>
                <w:i/>
                <w:iCs/>
                <w:color w:val="17365D" w:themeColor="text2" w:themeShade="BF"/>
                <w:sz w:val="18"/>
                <w:szCs w:val="18"/>
              </w:rPr>
              <w:t>Urządzeni</w:t>
            </w:r>
            <w:r w:rsidR="003F23FE" w:rsidRPr="00C87F15">
              <w:rPr>
                <w:rFonts w:ascii="Tahoma" w:hAnsi="Tahoma" w:cs="Tahoma"/>
                <w:b/>
                <w:bCs/>
                <w:i/>
                <w:iCs/>
                <w:color w:val="17365D" w:themeColor="text2" w:themeShade="BF"/>
                <w:sz w:val="18"/>
                <w:szCs w:val="18"/>
              </w:rPr>
              <w:t>a</w:t>
            </w:r>
            <w:r w:rsidRPr="00C87F15">
              <w:rPr>
                <w:rFonts w:ascii="Tahoma" w:hAnsi="Tahoma" w:cs="Tahoma"/>
                <w:b/>
                <w:bCs/>
                <w:i/>
                <w:iCs/>
                <w:color w:val="17365D" w:themeColor="text2" w:themeShade="BF"/>
                <w:sz w:val="18"/>
                <w:szCs w:val="18"/>
              </w:rPr>
              <w:t xml:space="preserve"> posiadające dokumenty zgodne </w:t>
            </w:r>
            <w:r w:rsidR="00C87F15" w:rsidRPr="00C87F15">
              <w:rPr>
                <w:rFonts w:ascii="Tahoma" w:hAnsi="Tahoma" w:cs="Tahoma"/>
                <w:b/>
                <w:bCs/>
                <w:i/>
                <w:iCs/>
                <w:color w:val="17365D" w:themeColor="text2" w:themeShade="BF"/>
                <w:sz w:val="18"/>
                <w:szCs w:val="18"/>
              </w:rPr>
              <w:t xml:space="preserve">                 </w:t>
            </w:r>
            <w:r w:rsidRPr="00C87F15">
              <w:rPr>
                <w:rFonts w:ascii="Tahoma" w:hAnsi="Tahoma" w:cs="Tahoma"/>
                <w:b/>
                <w:bCs/>
                <w:i/>
                <w:iCs/>
                <w:color w:val="17365D" w:themeColor="text2" w:themeShade="BF"/>
                <w:sz w:val="18"/>
                <w:szCs w:val="18"/>
              </w:rPr>
              <w:t>z rozporządzeniem IVDR.</w:t>
            </w:r>
          </w:p>
        </w:tc>
        <w:tc>
          <w:tcPr>
            <w:tcW w:w="1134" w:type="dxa"/>
            <w:vAlign w:val="center"/>
          </w:tcPr>
          <w:p w14:paraId="230ABDE5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6E23ACEA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9AD8C15" w14:textId="156B62AB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C87F15" w:rsidRPr="00C87F15" w14:paraId="2F587034" w14:textId="77777777" w:rsidTr="00782FF9">
        <w:tc>
          <w:tcPr>
            <w:tcW w:w="14142" w:type="dxa"/>
            <w:gridSpan w:val="6"/>
            <w:shd w:val="clear" w:color="auto" w:fill="BFBFBF" w:themeFill="background1" w:themeFillShade="BF"/>
            <w:vAlign w:val="center"/>
          </w:tcPr>
          <w:p w14:paraId="19716C67" w14:textId="2136B1AD" w:rsidR="00C87F15" w:rsidRPr="00C87F15" w:rsidRDefault="00C87F15" w:rsidP="00C87F15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sz w:val="18"/>
                <w:szCs w:val="18"/>
              </w:rPr>
              <w:t>Część II: Pozostałe wymagania</w:t>
            </w:r>
          </w:p>
        </w:tc>
      </w:tr>
      <w:tr w:rsidR="008C02C6" w:rsidRPr="00C87F15" w14:paraId="5C1DAA6D" w14:textId="77777777" w:rsidTr="0001506E">
        <w:tc>
          <w:tcPr>
            <w:tcW w:w="675" w:type="dxa"/>
            <w:vAlign w:val="center"/>
          </w:tcPr>
          <w:p w14:paraId="6ED54AFD" w14:textId="2828314B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4536" w:type="dxa"/>
            <w:gridSpan w:val="2"/>
            <w:vAlign w:val="center"/>
          </w:tcPr>
          <w:p w14:paraId="07AAAC6C" w14:textId="77777777" w:rsidR="008C02C6" w:rsidRPr="00C87F15" w:rsidRDefault="008C02C6" w:rsidP="00AC491A">
            <w:pPr>
              <w:autoSpaceDE w:val="0"/>
              <w:snapToGrid w:val="0"/>
              <w:rPr>
                <w:rFonts w:ascii="Tahoma" w:eastAsia="Mangal" w:hAnsi="Tahoma" w:cs="Tahoma"/>
                <w:sz w:val="18"/>
                <w:szCs w:val="18"/>
              </w:rPr>
            </w:pPr>
            <w:r w:rsidRPr="00C87F15">
              <w:rPr>
                <w:rFonts w:ascii="Tahoma" w:eastAsia="Arial" w:hAnsi="Tahoma" w:cs="Tahoma"/>
                <w:sz w:val="18"/>
                <w:szCs w:val="18"/>
              </w:rPr>
              <w:t>Instrukcje obsługi w ję</w:t>
            </w:r>
            <w:r w:rsidRPr="00C87F15">
              <w:rPr>
                <w:rFonts w:ascii="Tahoma" w:eastAsia="Mangal" w:hAnsi="Tahoma" w:cs="Tahoma"/>
                <w:sz w:val="18"/>
                <w:szCs w:val="18"/>
              </w:rPr>
              <w:t>zyku polskim w formie wydrukowanej i w wersji elektronicznej.</w:t>
            </w:r>
          </w:p>
          <w:p w14:paraId="39A55CEA" w14:textId="77777777" w:rsidR="008C02C6" w:rsidRPr="00C87F15" w:rsidRDefault="008C02C6" w:rsidP="00B7602E">
            <w:pPr>
              <w:autoSpaceDE w:val="0"/>
              <w:snapToGrid w:val="0"/>
              <w:rPr>
                <w:rFonts w:ascii="Tahoma" w:eastAsia="Mangal" w:hAnsi="Tahoma" w:cs="Tahoma"/>
                <w:i/>
                <w:color w:val="17365D" w:themeColor="text2" w:themeShade="BF"/>
                <w:sz w:val="18"/>
                <w:szCs w:val="18"/>
              </w:rPr>
            </w:pPr>
            <w:r w:rsidRPr="00C87F15">
              <w:rPr>
                <w:rFonts w:ascii="Tahoma" w:eastAsia="Mangal" w:hAnsi="Tahoma" w:cs="Tahoma"/>
                <w:b/>
                <w:i/>
                <w:color w:val="17365D" w:themeColor="text2" w:themeShade="BF"/>
                <w:sz w:val="18"/>
                <w:szCs w:val="18"/>
              </w:rPr>
              <w:t>Dostarczyć  wraz z przedmiotem dzierżawy.</w:t>
            </w:r>
          </w:p>
        </w:tc>
        <w:tc>
          <w:tcPr>
            <w:tcW w:w="1134" w:type="dxa"/>
            <w:vAlign w:val="center"/>
          </w:tcPr>
          <w:p w14:paraId="17EA40E5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10C85A66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140C049" w14:textId="0C8BA1C0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8C02C6" w:rsidRPr="00C87F15" w14:paraId="7A0CED3A" w14:textId="77777777" w:rsidTr="0001506E">
        <w:tc>
          <w:tcPr>
            <w:tcW w:w="675" w:type="dxa"/>
            <w:vAlign w:val="center"/>
          </w:tcPr>
          <w:p w14:paraId="792005D0" w14:textId="4589391C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4536" w:type="dxa"/>
            <w:gridSpan w:val="2"/>
            <w:vAlign w:val="center"/>
          </w:tcPr>
          <w:p w14:paraId="5C8C042E" w14:textId="77777777" w:rsidR="008C02C6" w:rsidRPr="00C87F15" w:rsidRDefault="008C02C6" w:rsidP="00AC491A">
            <w:pPr>
              <w:autoSpaceDE w:val="0"/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Paszport techniczny z informacjami zawierającymi datę zainstalowania aparatu i dokładną datę następnego przeglądu (dzień/miesiąc/rok).</w:t>
            </w:r>
          </w:p>
          <w:p w14:paraId="0289503A" w14:textId="77777777" w:rsidR="008C02C6" w:rsidRPr="00C87F15" w:rsidRDefault="008C02C6" w:rsidP="00AC491A">
            <w:pPr>
              <w:rPr>
                <w:rFonts w:ascii="Tahoma" w:eastAsia="Mangal" w:hAnsi="Tahoma" w:cs="Tahoma"/>
                <w:b/>
                <w:i/>
                <w:color w:val="17365D" w:themeColor="text2" w:themeShade="BF"/>
                <w:sz w:val="18"/>
                <w:szCs w:val="18"/>
              </w:rPr>
            </w:pPr>
            <w:r w:rsidRPr="00C87F15">
              <w:rPr>
                <w:rFonts w:ascii="Tahoma" w:eastAsia="Mangal" w:hAnsi="Tahoma" w:cs="Tahoma"/>
                <w:b/>
                <w:i/>
                <w:color w:val="17365D" w:themeColor="text2" w:themeShade="BF"/>
                <w:sz w:val="18"/>
                <w:szCs w:val="18"/>
              </w:rPr>
              <w:t>Paszport techniczny dostarczyć wraz z dostawą przedmiotu dzierżawy.</w:t>
            </w:r>
          </w:p>
        </w:tc>
        <w:tc>
          <w:tcPr>
            <w:tcW w:w="1134" w:type="dxa"/>
            <w:vAlign w:val="center"/>
          </w:tcPr>
          <w:p w14:paraId="68D769AE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2AFE234A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29C87A6" w14:textId="311A45B0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8C02C6" w:rsidRPr="00C87F15" w14:paraId="2F4448AD" w14:textId="77777777" w:rsidTr="0001506E">
        <w:tc>
          <w:tcPr>
            <w:tcW w:w="675" w:type="dxa"/>
            <w:vAlign w:val="center"/>
          </w:tcPr>
          <w:p w14:paraId="5CF5C913" w14:textId="692C0649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21</w:t>
            </w:r>
          </w:p>
        </w:tc>
        <w:tc>
          <w:tcPr>
            <w:tcW w:w="4536" w:type="dxa"/>
            <w:gridSpan w:val="2"/>
            <w:vAlign w:val="center"/>
          </w:tcPr>
          <w:p w14:paraId="5C2FB33F" w14:textId="4ED8FC11" w:rsidR="008C02C6" w:rsidRPr="00C87F15" w:rsidRDefault="008C02C6" w:rsidP="00462A36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Aktualizacja oprogramowania analizator</w:t>
            </w:r>
            <w:r w:rsidR="00004FA4" w:rsidRPr="00C87F15">
              <w:rPr>
                <w:rFonts w:ascii="Tahoma" w:hAnsi="Tahoma" w:cs="Tahoma"/>
                <w:sz w:val="18"/>
                <w:szCs w:val="18"/>
              </w:rPr>
              <w:t>ów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w trakcie trwania umowy dzierżawy.</w:t>
            </w:r>
          </w:p>
        </w:tc>
        <w:tc>
          <w:tcPr>
            <w:tcW w:w="1134" w:type="dxa"/>
            <w:vAlign w:val="center"/>
          </w:tcPr>
          <w:p w14:paraId="2CFC4D75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6634459D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7E5F7624" w14:textId="5F808662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8C02C6" w:rsidRPr="00C87F15" w14:paraId="09E9E04F" w14:textId="77777777" w:rsidTr="0001506E">
        <w:tc>
          <w:tcPr>
            <w:tcW w:w="675" w:type="dxa"/>
            <w:vAlign w:val="center"/>
          </w:tcPr>
          <w:p w14:paraId="12169D23" w14:textId="0D993AF8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4536" w:type="dxa"/>
            <w:gridSpan w:val="2"/>
            <w:vAlign w:val="center"/>
          </w:tcPr>
          <w:p w14:paraId="0896FA72" w14:textId="2D64EC36" w:rsidR="008C02C6" w:rsidRPr="00C87F15" w:rsidRDefault="008C02C6" w:rsidP="00154063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 xml:space="preserve">Obsługa serwisowa przez Wynajmującego; w tym przeglądy, konserwacja, naprawy wraz z dostawą części i materiałów zużywalnych, niezbędnych </w:t>
            </w:r>
            <w:r w:rsidR="00C87F15">
              <w:rPr>
                <w:rFonts w:ascii="Tahoma" w:hAnsi="Tahoma" w:cs="Tahoma"/>
                <w:sz w:val="18"/>
                <w:szCs w:val="18"/>
              </w:rPr>
              <w:t xml:space="preserve">                    </w:t>
            </w:r>
            <w:r w:rsidRPr="00C87F15">
              <w:rPr>
                <w:rFonts w:ascii="Tahoma" w:hAnsi="Tahoma" w:cs="Tahoma"/>
                <w:sz w:val="18"/>
                <w:szCs w:val="18"/>
              </w:rPr>
              <w:t>w zakresie przeglądów, konserwacji i napraw, a także aktualizacja oprogramowania; w ramach czynszu dzierżawnego.</w:t>
            </w:r>
          </w:p>
          <w:p w14:paraId="231299C5" w14:textId="77777777" w:rsidR="008C02C6" w:rsidRPr="00C87F15" w:rsidRDefault="008C02C6" w:rsidP="00154063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Wykonawca zobowiązuje się do wykonywania przez autoryzowany serwis producenta sprzętu przeglądów technicznych w terminach zalecanych przez producenta urządzenia, przed terminem upływu ważności aktualnych przeglądów.</w:t>
            </w:r>
          </w:p>
        </w:tc>
        <w:tc>
          <w:tcPr>
            <w:tcW w:w="1134" w:type="dxa"/>
            <w:vAlign w:val="center"/>
          </w:tcPr>
          <w:p w14:paraId="1BA1D071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29C64988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6FFAF03" w14:textId="5C3429B0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8C02C6" w:rsidRPr="00C87F15" w14:paraId="6FCA0D48" w14:textId="77777777" w:rsidTr="0001506E">
        <w:tc>
          <w:tcPr>
            <w:tcW w:w="675" w:type="dxa"/>
            <w:vAlign w:val="center"/>
          </w:tcPr>
          <w:p w14:paraId="6C4EDE7C" w14:textId="784AED65" w:rsidR="008C02C6" w:rsidRPr="00C87F15" w:rsidRDefault="00E336F0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23</w:t>
            </w:r>
          </w:p>
        </w:tc>
        <w:tc>
          <w:tcPr>
            <w:tcW w:w="4536" w:type="dxa"/>
            <w:gridSpan w:val="2"/>
            <w:vAlign w:val="center"/>
          </w:tcPr>
          <w:p w14:paraId="28BA2632" w14:textId="77777777" w:rsidR="008C02C6" w:rsidRPr="00C87F15" w:rsidRDefault="008C02C6" w:rsidP="00154063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Możliwość zgłaszania awarii 24h/dobę przez cały rok.</w:t>
            </w:r>
          </w:p>
          <w:p w14:paraId="08581C6A" w14:textId="6590615E" w:rsidR="008C02C6" w:rsidRPr="00C87F15" w:rsidRDefault="008C02C6" w:rsidP="00154063">
            <w:pPr>
              <w:rPr>
                <w:rFonts w:ascii="Tahoma" w:hAnsi="Tahoma" w:cs="Tahoma"/>
                <w:b/>
                <w:bCs/>
                <w:i/>
                <w:color w:val="1F497D" w:themeColor="text2"/>
                <w:sz w:val="18"/>
                <w:szCs w:val="18"/>
              </w:rPr>
            </w:pPr>
            <w:r w:rsidRPr="00C87F15">
              <w:rPr>
                <w:rFonts w:ascii="Tahoma" w:hAnsi="Tahoma" w:cs="Tahoma"/>
                <w:b/>
                <w:bCs/>
                <w:i/>
                <w:color w:val="1F497D" w:themeColor="text2"/>
                <w:sz w:val="18"/>
                <w:szCs w:val="18"/>
              </w:rPr>
              <w:t xml:space="preserve">Podać dane kontaktowe niezbędne do zgłaszania uwag, usterek, awarii (mail, </w:t>
            </w:r>
            <w:r w:rsidR="00C87F15">
              <w:rPr>
                <w:rFonts w:ascii="Tahoma" w:hAnsi="Tahoma" w:cs="Tahoma"/>
                <w:b/>
                <w:bCs/>
                <w:i/>
                <w:color w:val="1F497D" w:themeColor="text2"/>
                <w:sz w:val="18"/>
                <w:szCs w:val="18"/>
              </w:rPr>
              <w:t xml:space="preserve">                         </w:t>
            </w:r>
            <w:r w:rsidRPr="00C87F15">
              <w:rPr>
                <w:rFonts w:ascii="Tahoma" w:hAnsi="Tahoma" w:cs="Tahoma"/>
                <w:b/>
                <w:bCs/>
                <w:i/>
                <w:color w:val="1F497D" w:themeColor="text2"/>
                <w:sz w:val="18"/>
                <w:szCs w:val="18"/>
              </w:rPr>
              <w:t>nr telefonu).</w:t>
            </w:r>
          </w:p>
        </w:tc>
        <w:tc>
          <w:tcPr>
            <w:tcW w:w="1134" w:type="dxa"/>
            <w:vAlign w:val="center"/>
          </w:tcPr>
          <w:p w14:paraId="3746D697" w14:textId="77777777" w:rsidR="008C02C6" w:rsidRPr="00C87F15" w:rsidRDefault="008C02C6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33A32EA8" w14:textId="77777777" w:rsidR="008C02C6" w:rsidRPr="00C87F15" w:rsidRDefault="008C02C6" w:rsidP="00F7701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1641A7AB" w14:textId="331F2DD6" w:rsidR="008C02C6" w:rsidRPr="00C87F15" w:rsidRDefault="00C87F15" w:rsidP="00F7701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8C02C6" w:rsidRPr="00C87F15" w14:paraId="300B0233" w14:textId="77777777" w:rsidTr="0001506E">
        <w:tc>
          <w:tcPr>
            <w:tcW w:w="675" w:type="dxa"/>
            <w:vAlign w:val="center"/>
          </w:tcPr>
          <w:p w14:paraId="356C6BE8" w14:textId="370FDFA6" w:rsidR="008C02C6" w:rsidRPr="00C87F15" w:rsidRDefault="00E336F0" w:rsidP="001540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24</w:t>
            </w:r>
          </w:p>
        </w:tc>
        <w:tc>
          <w:tcPr>
            <w:tcW w:w="4536" w:type="dxa"/>
            <w:gridSpan w:val="2"/>
            <w:vAlign w:val="center"/>
          </w:tcPr>
          <w:p w14:paraId="1B747ABA" w14:textId="6842C963" w:rsidR="008C02C6" w:rsidRPr="00C87F15" w:rsidRDefault="008C02C6" w:rsidP="00154063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 xml:space="preserve">Usunięcie awarii przez serwis Wynajmującego </w:t>
            </w:r>
            <w:r w:rsidR="00C87F15">
              <w:rPr>
                <w:rFonts w:ascii="Tahoma" w:hAnsi="Tahoma" w:cs="Tahoma"/>
                <w:sz w:val="18"/>
                <w:szCs w:val="18"/>
              </w:rPr>
              <w:t xml:space="preserve">                     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w czasie nie dłuższym niż </w:t>
            </w:r>
            <w:r w:rsidR="006E2436" w:rsidRPr="00C87F15">
              <w:rPr>
                <w:rFonts w:ascii="Tahoma" w:hAnsi="Tahoma" w:cs="Tahoma"/>
                <w:sz w:val="18"/>
                <w:szCs w:val="18"/>
              </w:rPr>
              <w:t>48 godzin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od momentu zgłoszenia uszkodzenia przez Zamawiającego.</w:t>
            </w:r>
          </w:p>
        </w:tc>
        <w:tc>
          <w:tcPr>
            <w:tcW w:w="1134" w:type="dxa"/>
            <w:vAlign w:val="center"/>
          </w:tcPr>
          <w:p w14:paraId="5E94E412" w14:textId="77777777" w:rsidR="008C02C6" w:rsidRPr="00C87F15" w:rsidRDefault="008C02C6" w:rsidP="001540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10FE70B7" w14:textId="77777777" w:rsidR="008C02C6" w:rsidRPr="00C87F15" w:rsidRDefault="008C02C6" w:rsidP="00990CC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0C36DEB8" w14:textId="57C3B5B8" w:rsidR="008C02C6" w:rsidRPr="00C87F15" w:rsidRDefault="00C87F15" w:rsidP="001540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8C02C6" w:rsidRPr="00C87F15" w14:paraId="3F2BE95B" w14:textId="77777777" w:rsidTr="0001506E">
        <w:tc>
          <w:tcPr>
            <w:tcW w:w="675" w:type="dxa"/>
            <w:vAlign w:val="center"/>
          </w:tcPr>
          <w:p w14:paraId="316031B3" w14:textId="62F26357" w:rsidR="008C02C6" w:rsidRPr="00C87F15" w:rsidRDefault="00E336F0" w:rsidP="001540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25</w:t>
            </w:r>
          </w:p>
        </w:tc>
        <w:tc>
          <w:tcPr>
            <w:tcW w:w="4536" w:type="dxa"/>
            <w:gridSpan w:val="2"/>
            <w:vAlign w:val="center"/>
          </w:tcPr>
          <w:p w14:paraId="525F6B54" w14:textId="77777777" w:rsidR="008C02C6" w:rsidRPr="00C87F15" w:rsidRDefault="008C02C6" w:rsidP="00154063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Szkolenie personelu Zamawiającego z obsługi dostarczonego przedmiotu dzierżawy.</w:t>
            </w:r>
          </w:p>
        </w:tc>
        <w:tc>
          <w:tcPr>
            <w:tcW w:w="1134" w:type="dxa"/>
            <w:vAlign w:val="center"/>
          </w:tcPr>
          <w:p w14:paraId="31A56469" w14:textId="77777777" w:rsidR="008C02C6" w:rsidRPr="00C87F15" w:rsidRDefault="008C02C6" w:rsidP="001540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3109E364" w14:textId="77777777" w:rsidR="008C02C6" w:rsidRPr="00C87F15" w:rsidRDefault="008C02C6" w:rsidP="0015406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3654599" w14:textId="0253EAF3" w:rsidR="008C02C6" w:rsidRPr="00C87F15" w:rsidRDefault="00C87F15" w:rsidP="001540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  <w:tr w:rsidR="008C02C6" w:rsidRPr="00C87F15" w14:paraId="7ACABE86" w14:textId="77777777" w:rsidTr="0001506E">
        <w:tc>
          <w:tcPr>
            <w:tcW w:w="675" w:type="dxa"/>
            <w:vAlign w:val="center"/>
          </w:tcPr>
          <w:p w14:paraId="12A41BAF" w14:textId="4D25077F" w:rsidR="008C02C6" w:rsidRPr="00C87F15" w:rsidRDefault="00E336F0" w:rsidP="001540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26</w:t>
            </w:r>
          </w:p>
        </w:tc>
        <w:tc>
          <w:tcPr>
            <w:tcW w:w="4536" w:type="dxa"/>
            <w:gridSpan w:val="2"/>
            <w:vAlign w:val="center"/>
          </w:tcPr>
          <w:p w14:paraId="3CC6B0F6" w14:textId="0817A43B" w:rsidR="008C02C6" w:rsidRPr="00C87F15" w:rsidRDefault="008C02C6" w:rsidP="00154063">
            <w:pPr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Potwierdzenie spełnienia każdego z wymaganych</w:t>
            </w:r>
            <w:r w:rsidR="00C87F15">
              <w:rPr>
                <w:rFonts w:ascii="Tahoma" w:hAnsi="Tahoma" w:cs="Tahoma"/>
                <w:sz w:val="18"/>
                <w:szCs w:val="18"/>
              </w:rPr>
              <w:t xml:space="preserve">                      </w:t>
            </w:r>
            <w:r w:rsidRPr="00C87F15">
              <w:rPr>
                <w:rFonts w:ascii="Tahoma" w:hAnsi="Tahoma" w:cs="Tahoma"/>
                <w:sz w:val="18"/>
                <w:szCs w:val="18"/>
              </w:rPr>
              <w:t xml:space="preserve"> i zaoferowanych parametrów, wyszczególnione </w:t>
            </w:r>
            <w:r w:rsidR="00C87F15">
              <w:rPr>
                <w:rFonts w:ascii="Tahoma" w:hAnsi="Tahoma" w:cs="Tahoma"/>
                <w:sz w:val="18"/>
                <w:szCs w:val="18"/>
              </w:rPr>
              <w:t xml:space="preserve">                   </w:t>
            </w:r>
            <w:r w:rsidRPr="00C87F15">
              <w:rPr>
                <w:rFonts w:ascii="Tahoma" w:hAnsi="Tahoma" w:cs="Tahoma"/>
                <w:sz w:val="18"/>
                <w:szCs w:val="18"/>
              </w:rPr>
              <w:t>w instrukcji obsługi urządzenia, kartach katalogowych, ulotkach odczy</w:t>
            </w:r>
            <w:r w:rsidR="00C87F15">
              <w:rPr>
                <w:rFonts w:ascii="Tahoma" w:hAnsi="Tahoma" w:cs="Tahoma"/>
                <w:sz w:val="18"/>
                <w:szCs w:val="18"/>
              </w:rPr>
              <w:t>nnikowych lub innych materiałac</w:t>
            </w:r>
            <w:r w:rsidR="00B51572">
              <w:rPr>
                <w:rFonts w:ascii="Tahoma" w:hAnsi="Tahoma" w:cs="Tahoma"/>
                <w:sz w:val="18"/>
                <w:szCs w:val="18"/>
              </w:rPr>
              <w:t>h</w:t>
            </w:r>
            <w:r w:rsidRPr="00C87F15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2D7FA389" w14:textId="1A3810E3" w:rsidR="008C02C6" w:rsidRPr="00B51572" w:rsidRDefault="008C02C6" w:rsidP="00154063">
            <w:pPr>
              <w:rPr>
                <w:rFonts w:ascii="Tahoma" w:hAnsi="Tahoma" w:cs="Tahoma"/>
                <w:b/>
                <w:i/>
                <w:color w:val="17365D" w:themeColor="text2" w:themeShade="BF"/>
                <w:sz w:val="18"/>
                <w:szCs w:val="18"/>
              </w:rPr>
            </w:pPr>
            <w:r w:rsidRPr="00B51572">
              <w:rPr>
                <w:rFonts w:ascii="Tahoma" w:hAnsi="Tahoma" w:cs="Tahoma"/>
                <w:b/>
                <w:i/>
                <w:color w:val="17365D" w:themeColor="text2" w:themeShade="BF"/>
                <w:sz w:val="18"/>
                <w:szCs w:val="18"/>
              </w:rPr>
              <w:t xml:space="preserve">Dotyczy parametrów zaoferowanych w: część I punkty </w:t>
            </w:r>
            <w:r w:rsidR="00586D41" w:rsidRPr="00B51572">
              <w:rPr>
                <w:rFonts w:ascii="Tahoma" w:hAnsi="Tahoma" w:cs="Tahoma"/>
                <w:b/>
                <w:i/>
                <w:color w:val="17365D" w:themeColor="text2" w:themeShade="BF"/>
                <w:sz w:val="18"/>
                <w:szCs w:val="18"/>
              </w:rPr>
              <w:t>2 – 1</w:t>
            </w:r>
            <w:r w:rsidR="00710E7A" w:rsidRPr="00B51572">
              <w:rPr>
                <w:rFonts w:ascii="Tahoma" w:hAnsi="Tahoma" w:cs="Tahoma"/>
                <w:b/>
                <w:i/>
                <w:color w:val="17365D" w:themeColor="text2" w:themeShade="BF"/>
                <w:sz w:val="18"/>
                <w:szCs w:val="18"/>
              </w:rPr>
              <w:t>1</w:t>
            </w:r>
            <w:r w:rsidR="00B51572" w:rsidRPr="00B51572">
              <w:rPr>
                <w:rFonts w:ascii="Tahoma" w:hAnsi="Tahoma" w:cs="Tahoma"/>
                <w:b/>
                <w:i/>
                <w:color w:val="17365D" w:themeColor="text2" w:themeShade="BF"/>
                <w:sz w:val="18"/>
                <w:szCs w:val="18"/>
              </w:rPr>
              <w:t xml:space="preserve"> oraz </w:t>
            </w:r>
            <w:r w:rsidR="00586D41" w:rsidRPr="00B51572">
              <w:rPr>
                <w:rFonts w:ascii="Tahoma" w:hAnsi="Tahoma" w:cs="Tahoma"/>
                <w:b/>
                <w:i/>
                <w:color w:val="17365D" w:themeColor="text2" w:themeShade="BF"/>
                <w:sz w:val="18"/>
                <w:szCs w:val="18"/>
              </w:rPr>
              <w:t>1</w:t>
            </w:r>
            <w:r w:rsidR="00710E7A" w:rsidRPr="00B51572">
              <w:rPr>
                <w:rFonts w:ascii="Tahoma" w:hAnsi="Tahoma" w:cs="Tahoma"/>
                <w:b/>
                <w:i/>
                <w:color w:val="17365D" w:themeColor="text2" w:themeShade="BF"/>
                <w:sz w:val="18"/>
                <w:szCs w:val="18"/>
              </w:rPr>
              <w:t>3</w:t>
            </w:r>
            <w:r w:rsidR="00586D41" w:rsidRPr="00B51572">
              <w:rPr>
                <w:rFonts w:ascii="Tahoma" w:hAnsi="Tahoma" w:cs="Tahoma"/>
                <w:b/>
                <w:i/>
                <w:color w:val="17365D" w:themeColor="text2" w:themeShade="BF"/>
                <w:sz w:val="18"/>
                <w:szCs w:val="18"/>
              </w:rPr>
              <w:t xml:space="preserve"> – 1</w:t>
            </w:r>
            <w:r w:rsidR="00710E7A" w:rsidRPr="00B51572">
              <w:rPr>
                <w:rFonts w:ascii="Tahoma" w:hAnsi="Tahoma" w:cs="Tahoma"/>
                <w:b/>
                <w:i/>
                <w:color w:val="17365D" w:themeColor="text2" w:themeShade="BF"/>
                <w:sz w:val="18"/>
                <w:szCs w:val="18"/>
              </w:rPr>
              <w:t>4</w:t>
            </w:r>
            <w:r w:rsidR="00586D41" w:rsidRPr="00B51572">
              <w:rPr>
                <w:rFonts w:ascii="Tahoma" w:hAnsi="Tahoma" w:cs="Tahoma"/>
                <w:b/>
                <w:i/>
                <w:color w:val="17365D" w:themeColor="text2" w:themeShade="BF"/>
                <w:sz w:val="18"/>
                <w:szCs w:val="18"/>
              </w:rPr>
              <w:t>.</w:t>
            </w:r>
            <w:r w:rsidRPr="00B51572">
              <w:rPr>
                <w:rFonts w:ascii="Tahoma" w:hAnsi="Tahoma" w:cs="Tahoma"/>
                <w:b/>
                <w:i/>
                <w:color w:val="17365D" w:themeColor="text2" w:themeShade="BF"/>
                <w:sz w:val="18"/>
                <w:szCs w:val="18"/>
              </w:rPr>
              <w:t xml:space="preserve"> </w:t>
            </w:r>
          </w:p>
          <w:p w14:paraId="14B19444" w14:textId="18B10B5E" w:rsidR="008C02C6" w:rsidRPr="00C87F15" w:rsidRDefault="008C02C6" w:rsidP="00C87F15">
            <w:pPr>
              <w:rPr>
                <w:rFonts w:ascii="Tahoma" w:hAnsi="Tahoma" w:cs="Tahoma"/>
                <w:i/>
                <w:sz w:val="18"/>
                <w:szCs w:val="18"/>
              </w:rPr>
            </w:pPr>
            <w:r w:rsidRPr="00B51572"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</w:rPr>
              <w:t>Oferent zobowiązuje się wypełnić kolumnę „Nazwa dokumentu i nr strony potwierdzenia parametrów” podając nazwę dokumentu oraz numer strony/stron na której/których opisane są oferowane parametry.</w:t>
            </w:r>
            <w:r w:rsidRPr="00C87F15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B91B1D7" w14:textId="77777777" w:rsidR="008C02C6" w:rsidRPr="00C87F15" w:rsidRDefault="008C02C6" w:rsidP="001540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7F1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828" w:type="dxa"/>
            <w:vAlign w:val="center"/>
          </w:tcPr>
          <w:p w14:paraId="1F608DB4" w14:textId="77777777" w:rsidR="008C02C6" w:rsidRPr="00C87F15" w:rsidRDefault="008C02C6" w:rsidP="0015406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5628EAF6" w14:textId="5BD549ED" w:rsidR="008C02C6" w:rsidRPr="00C87F15" w:rsidRDefault="00C87F15" w:rsidP="001540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</w:tr>
    </w:tbl>
    <w:p w14:paraId="36CE76CD" w14:textId="18BACEAF" w:rsidR="00E655C7" w:rsidRPr="00935501" w:rsidRDefault="00E655C7" w:rsidP="00B77407">
      <w:pPr>
        <w:jc w:val="both"/>
        <w:rPr>
          <w:rFonts w:cs="Times New Roman"/>
          <w:i/>
          <w:sz w:val="20"/>
          <w:szCs w:val="20"/>
        </w:rPr>
      </w:pPr>
    </w:p>
    <w:p w14:paraId="29B05FE7" w14:textId="77777777" w:rsidR="00B77407" w:rsidRPr="00935501" w:rsidRDefault="00B77407" w:rsidP="00B77407">
      <w:pPr>
        <w:jc w:val="both"/>
        <w:rPr>
          <w:rFonts w:cs="Times New Roman"/>
          <w:sz w:val="20"/>
          <w:szCs w:val="20"/>
        </w:rPr>
      </w:pPr>
      <w:r w:rsidRPr="00935501">
        <w:rPr>
          <w:rFonts w:cs="Times New Roman"/>
          <w:sz w:val="20"/>
          <w:szCs w:val="20"/>
        </w:rPr>
        <w:t xml:space="preserve">Oświadczamy, że oferowany przedmiot </w:t>
      </w:r>
      <w:r w:rsidR="005D34E9">
        <w:rPr>
          <w:rFonts w:cs="Times New Roman"/>
          <w:sz w:val="20"/>
          <w:szCs w:val="20"/>
        </w:rPr>
        <w:t>dzierżawy</w:t>
      </w:r>
      <w:r w:rsidRPr="00935501">
        <w:rPr>
          <w:rFonts w:cs="Times New Roman"/>
          <w:sz w:val="20"/>
          <w:szCs w:val="20"/>
        </w:rPr>
        <w:t>, o powyżej wyspecyfikowanych parametrach, jest kompletny i po dostawie będzie gotowy do pracy zgodnie z jego przeznaczeniem.</w:t>
      </w:r>
    </w:p>
    <w:p w14:paraId="6E5BFB0E" w14:textId="77777777" w:rsidR="00B77407" w:rsidRPr="00935501" w:rsidRDefault="00B77407" w:rsidP="00B77407">
      <w:pPr>
        <w:rPr>
          <w:rFonts w:cs="Times New Roman"/>
          <w:sz w:val="20"/>
          <w:szCs w:val="20"/>
        </w:rPr>
      </w:pPr>
    </w:p>
    <w:p w14:paraId="59BB35A1" w14:textId="2D53992F" w:rsidR="00B77407" w:rsidRPr="00935501" w:rsidRDefault="00B77407" w:rsidP="00B77407">
      <w:pPr>
        <w:rPr>
          <w:rFonts w:cs="Times New Roman"/>
          <w:sz w:val="20"/>
          <w:szCs w:val="20"/>
        </w:rPr>
      </w:pP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>……………</w:t>
      </w:r>
      <w:r w:rsidR="00C87F15">
        <w:rPr>
          <w:rFonts w:cs="Times New Roman"/>
          <w:sz w:val="20"/>
          <w:szCs w:val="20"/>
        </w:rPr>
        <w:t>…</w:t>
      </w:r>
      <w:r w:rsidRPr="00935501">
        <w:rPr>
          <w:rFonts w:cs="Times New Roman"/>
          <w:sz w:val="20"/>
          <w:szCs w:val="20"/>
        </w:rPr>
        <w:t>………………</w:t>
      </w:r>
      <w:r w:rsidR="00C87F15">
        <w:rPr>
          <w:rFonts w:cs="Times New Roman"/>
          <w:sz w:val="20"/>
          <w:szCs w:val="20"/>
        </w:rPr>
        <w:t>…..</w:t>
      </w:r>
      <w:r w:rsidRPr="00935501">
        <w:rPr>
          <w:rFonts w:cs="Times New Roman"/>
          <w:sz w:val="20"/>
          <w:szCs w:val="20"/>
        </w:rPr>
        <w:t>………</w:t>
      </w:r>
    </w:p>
    <w:p w14:paraId="7E0550E7" w14:textId="54B869E3" w:rsidR="00B77407" w:rsidRPr="00935501" w:rsidRDefault="00B77407" w:rsidP="00B77407">
      <w:pPr>
        <w:rPr>
          <w:rFonts w:cs="Times New Roman"/>
          <w:i/>
          <w:sz w:val="20"/>
          <w:szCs w:val="20"/>
        </w:rPr>
      </w:pP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  <w:t xml:space="preserve">           </w:t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="00C87F15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 xml:space="preserve"> </w:t>
      </w:r>
      <w:r w:rsidR="00C87F15">
        <w:rPr>
          <w:rFonts w:cs="Times New Roman"/>
          <w:sz w:val="20"/>
          <w:szCs w:val="20"/>
        </w:rPr>
        <w:t xml:space="preserve">   </w:t>
      </w:r>
      <w:r w:rsidRPr="00935501">
        <w:rPr>
          <w:rFonts w:cs="Times New Roman"/>
          <w:i/>
          <w:sz w:val="20"/>
          <w:szCs w:val="20"/>
        </w:rPr>
        <w:t>Podpis Wynajmującego</w:t>
      </w:r>
    </w:p>
    <w:p w14:paraId="2CFDB1F1" w14:textId="77777777" w:rsidR="00E655C7" w:rsidRPr="00935501" w:rsidRDefault="00E655C7" w:rsidP="00B77407">
      <w:pPr>
        <w:rPr>
          <w:b/>
          <w:bCs/>
          <w:sz w:val="20"/>
          <w:szCs w:val="20"/>
          <w:u w:val="single"/>
        </w:rPr>
      </w:pPr>
    </w:p>
    <w:p w14:paraId="1BA0467E" w14:textId="77777777" w:rsidR="00B77407" w:rsidRPr="00935501" w:rsidRDefault="00B77407">
      <w:pPr>
        <w:rPr>
          <w:rFonts w:cs="Times New Roman"/>
          <w:sz w:val="20"/>
          <w:szCs w:val="20"/>
        </w:rPr>
      </w:pPr>
    </w:p>
    <w:sectPr w:rsidR="00B77407" w:rsidRPr="00935501" w:rsidSect="007B6DB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0017A" w14:textId="77777777" w:rsidR="00BD595D" w:rsidRDefault="00BD595D" w:rsidP="006C40E2">
      <w:pPr>
        <w:spacing w:after="0" w:line="240" w:lineRule="auto"/>
      </w:pPr>
      <w:r>
        <w:separator/>
      </w:r>
    </w:p>
  </w:endnote>
  <w:endnote w:type="continuationSeparator" w:id="0">
    <w:p w14:paraId="60CB1ACE" w14:textId="77777777" w:rsidR="00BD595D" w:rsidRDefault="00BD595D" w:rsidP="006C4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83063"/>
      <w:docPartObj>
        <w:docPartGallery w:val="Page Numbers (Bottom of Page)"/>
        <w:docPartUnique/>
      </w:docPartObj>
    </w:sdtPr>
    <w:sdtEndPr/>
    <w:sdtContent>
      <w:p w14:paraId="44EAC9F1" w14:textId="550543A4" w:rsidR="0060000C" w:rsidRDefault="0060000C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150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51F019" w14:textId="77777777" w:rsidR="0060000C" w:rsidRDefault="006000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9EE54" w14:textId="77777777" w:rsidR="00BD595D" w:rsidRDefault="00BD595D" w:rsidP="006C40E2">
      <w:pPr>
        <w:spacing w:after="0" w:line="240" w:lineRule="auto"/>
      </w:pPr>
      <w:r>
        <w:separator/>
      </w:r>
    </w:p>
  </w:footnote>
  <w:footnote w:type="continuationSeparator" w:id="0">
    <w:p w14:paraId="6BD3CCC2" w14:textId="77777777" w:rsidR="00BD595D" w:rsidRDefault="00BD595D" w:rsidP="006C4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54AA2"/>
    <w:multiLevelType w:val="hybridMultilevel"/>
    <w:tmpl w:val="D27A2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657EEE"/>
    <w:multiLevelType w:val="hybridMultilevel"/>
    <w:tmpl w:val="AC7ECD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53C77"/>
    <w:multiLevelType w:val="hybridMultilevel"/>
    <w:tmpl w:val="D0063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12E79"/>
    <w:multiLevelType w:val="hybridMultilevel"/>
    <w:tmpl w:val="1F6CF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0E2"/>
    <w:rsid w:val="00001B37"/>
    <w:rsid w:val="00004FA4"/>
    <w:rsid w:val="00011654"/>
    <w:rsid w:val="00012EBE"/>
    <w:rsid w:val="0001506E"/>
    <w:rsid w:val="00015380"/>
    <w:rsid w:val="00017660"/>
    <w:rsid w:val="00022FD4"/>
    <w:rsid w:val="000260C8"/>
    <w:rsid w:val="0003109E"/>
    <w:rsid w:val="0004092E"/>
    <w:rsid w:val="00044A0D"/>
    <w:rsid w:val="00046C96"/>
    <w:rsid w:val="00046E37"/>
    <w:rsid w:val="00047BC7"/>
    <w:rsid w:val="00053158"/>
    <w:rsid w:val="000537AB"/>
    <w:rsid w:val="0005512D"/>
    <w:rsid w:val="00056784"/>
    <w:rsid w:val="0006118D"/>
    <w:rsid w:val="00064F9A"/>
    <w:rsid w:val="00084795"/>
    <w:rsid w:val="00087BC1"/>
    <w:rsid w:val="000922B0"/>
    <w:rsid w:val="00095077"/>
    <w:rsid w:val="000A24B3"/>
    <w:rsid w:val="000A566F"/>
    <w:rsid w:val="000A680B"/>
    <w:rsid w:val="000A7AB0"/>
    <w:rsid w:val="000B0A69"/>
    <w:rsid w:val="000B25CB"/>
    <w:rsid w:val="000B2FA7"/>
    <w:rsid w:val="000B4C1B"/>
    <w:rsid w:val="000C0AF3"/>
    <w:rsid w:val="000C7CE0"/>
    <w:rsid w:val="000E21E0"/>
    <w:rsid w:val="000F07F2"/>
    <w:rsid w:val="000F3BE9"/>
    <w:rsid w:val="000F4CD2"/>
    <w:rsid w:val="00106AB9"/>
    <w:rsid w:val="00111778"/>
    <w:rsid w:val="00117CA4"/>
    <w:rsid w:val="0012121D"/>
    <w:rsid w:val="00121E7C"/>
    <w:rsid w:val="00123213"/>
    <w:rsid w:val="00130752"/>
    <w:rsid w:val="001316CE"/>
    <w:rsid w:val="00134350"/>
    <w:rsid w:val="00136C2E"/>
    <w:rsid w:val="00141661"/>
    <w:rsid w:val="00142CCA"/>
    <w:rsid w:val="00146CFA"/>
    <w:rsid w:val="00154063"/>
    <w:rsid w:val="001611C6"/>
    <w:rsid w:val="001668D3"/>
    <w:rsid w:val="00167C32"/>
    <w:rsid w:val="001707A0"/>
    <w:rsid w:val="0017191B"/>
    <w:rsid w:val="00172C1B"/>
    <w:rsid w:val="001821E0"/>
    <w:rsid w:val="00184EA7"/>
    <w:rsid w:val="00195774"/>
    <w:rsid w:val="001A63F4"/>
    <w:rsid w:val="001B3FBD"/>
    <w:rsid w:val="001B6D0E"/>
    <w:rsid w:val="001C1BEB"/>
    <w:rsid w:val="001C2967"/>
    <w:rsid w:val="001C540D"/>
    <w:rsid w:val="001C705D"/>
    <w:rsid w:val="001D1807"/>
    <w:rsid w:val="001D7EEB"/>
    <w:rsid w:val="001E3B6F"/>
    <w:rsid w:val="001E5363"/>
    <w:rsid w:val="001F0B9A"/>
    <w:rsid w:val="001F6F8E"/>
    <w:rsid w:val="002005BA"/>
    <w:rsid w:val="00202C4D"/>
    <w:rsid w:val="002031B1"/>
    <w:rsid w:val="00203954"/>
    <w:rsid w:val="0020616E"/>
    <w:rsid w:val="002072D3"/>
    <w:rsid w:val="00207688"/>
    <w:rsid w:val="0021019E"/>
    <w:rsid w:val="00211D64"/>
    <w:rsid w:val="00213942"/>
    <w:rsid w:val="00214552"/>
    <w:rsid w:val="002147E3"/>
    <w:rsid w:val="00215BD7"/>
    <w:rsid w:val="0021736F"/>
    <w:rsid w:val="002234AE"/>
    <w:rsid w:val="002268B1"/>
    <w:rsid w:val="002303DC"/>
    <w:rsid w:val="00233758"/>
    <w:rsid w:val="00236BFE"/>
    <w:rsid w:val="0024494A"/>
    <w:rsid w:val="00245EF3"/>
    <w:rsid w:val="002476D8"/>
    <w:rsid w:val="00250601"/>
    <w:rsid w:val="00262C62"/>
    <w:rsid w:val="002705BB"/>
    <w:rsid w:val="002711AA"/>
    <w:rsid w:val="00274231"/>
    <w:rsid w:val="00274245"/>
    <w:rsid w:val="0027554B"/>
    <w:rsid w:val="00286AA8"/>
    <w:rsid w:val="002872B8"/>
    <w:rsid w:val="00293D83"/>
    <w:rsid w:val="00296674"/>
    <w:rsid w:val="00296939"/>
    <w:rsid w:val="002A0170"/>
    <w:rsid w:val="002A05A8"/>
    <w:rsid w:val="002A0982"/>
    <w:rsid w:val="002A73B3"/>
    <w:rsid w:val="002A73E2"/>
    <w:rsid w:val="002A7983"/>
    <w:rsid w:val="002B0A63"/>
    <w:rsid w:val="002C1A54"/>
    <w:rsid w:val="002D1F19"/>
    <w:rsid w:val="002D254E"/>
    <w:rsid w:val="002D2D31"/>
    <w:rsid w:val="002D45A2"/>
    <w:rsid w:val="002D4803"/>
    <w:rsid w:val="002D6360"/>
    <w:rsid w:val="002D7CBD"/>
    <w:rsid w:val="002E10A2"/>
    <w:rsid w:val="002E37B7"/>
    <w:rsid w:val="002E4DC5"/>
    <w:rsid w:val="002F394B"/>
    <w:rsid w:val="002F579B"/>
    <w:rsid w:val="0030431D"/>
    <w:rsid w:val="00307F44"/>
    <w:rsid w:val="003113F0"/>
    <w:rsid w:val="003130AC"/>
    <w:rsid w:val="0031620C"/>
    <w:rsid w:val="00333DF2"/>
    <w:rsid w:val="00334A87"/>
    <w:rsid w:val="00334D74"/>
    <w:rsid w:val="003376CC"/>
    <w:rsid w:val="00337994"/>
    <w:rsid w:val="003409C4"/>
    <w:rsid w:val="00340FBE"/>
    <w:rsid w:val="00343866"/>
    <w:rsid w:val="00343EA6"/>
    <w:rsid w:val="00346996"/>
    <w:rsid w:val="00350E7F"/>
    <w:rsid w:val="00351DA1"/>
    <w:rsid w:val="00352FA8"/>
    <w:rsid w:val="00353D1E"/>
    <w:rsid w:val="00360017"/>
    <w:rsid w:val="00362588"/>
    <w:rsid w:val="00362F64"/>
    <w:rsid w:val="00365715"/>
    <w:rsid w:val="003748A1"/>
    <w:rsid w:val="00374E77"/>
    <w:rsid w:val="003779E7"/>
    <w:rsid w:val="00377BD5"/>
    <w:rsid w:val="00382715"/>
    <w:rsid w:val="00384AA1"/>
    <w:rsid w:val="003863DA"/>
    <w:rsid w:val="00387170"/>
    <w:rsid w:val="00387A22"/>
    <w:rsid w:val="00392B1A"/>
    <w:rsid w:val="00394765"/>
    <w:rsid w:val="003950ED"/>
    <w:rsid w:val="003965E6"/>
    <w:rsid w:val="003A0B31"/>
    <w:rsid w:val="003A4909"/>
    <w:rsid w:val="003A7C3A"/>
    <w:rsid w:val="003B3DDD"/>
    <w:rsid w:val="003B4E05"/>
    <w:rsid w:val="003B4F71"/>
    <w:rsid w:val="003C0189"/>
    <w:rsid w:val="003C7931"/>
    <w:rsid w:val="003D36B7"/>
    <w:rsid w:val="003D37E9"/>
    <w:rsid w:val="003E268E"/>
    <w:rsid w:val="003E36EC"/>
    <w:rsid w:val="003E4278"/>
    <w:rsid w:val="003E63BB"/>
    <w:rsid w:val="003F23FE"/>
    <w:rsid w:val="004066AD"/>
    <w:rsid w:val="00412094"/>
    <w:rsid w:val="00420E7D"/>
    <w:rsid w:val="00431D41"/>
    <w:rsid w:val="004322B8"/>
    <w:rsid w:val="00434535"/>
    <w:rsid w:val="00445622"/>
    <w:rsid w:val="00445DCF"/>
    <w:rsid w:val="004463FE"/>
    <w:rsid w:val="0044734A"/>
    <w:rsid w:val="004504EA"/>
    <w:rsid w:val="00457D83"/>
    <w:rsid w:val="00462422"/>
    <w:rsid w:val="0046289D"/>
    <w:rsid w:val="00462A36"/>
    <w:rsid w:val="00464054"/>
    <w:rsid w:val="00470C09"/>
    <w:rsid w:val="00470CAC"/>
    <w:rsid w:val="0047226F"/>
    <w:rsid w:val="00476933"/>
    <w:rsid w:val="00477C5E"/>
    <w:rsid w:val="0048041F"/>
    <w:rsid w:val="00483C9D"/>
    <w:rsid w:val="00492CF7"/>
    <w:rsid w:val="0049345A"/>
    <w:rsid w:val="00495BDB"/>
    <w:rsid w:val="00496276"/>
    <w:rsid w:val="004A7B8B"/>
    <w:rsid w:val="004B74D9"/>
    <w:rsid w:val="004C24AF"/>
    <w:rsid w:val="004C6BE4"/>
    <w:rsid w:val="004D4F83"/>
    <w:rsid w:val="004F21F9"/>
    <w:rsid w:val="004F42F4"/>
    <w:rsid w:val="004F4681"/>
    <w:rsid w:val="00515269"/>
    <w:rsid w:val="00516DD8"/>
    <w:rsid w:val="005173B2"/>
    <w:rsid w:val="00525652"/>
    <w:rsid w:val="005270F7"/>
    <w:rsid w:val="005276D7"/>
    <w:rsid w:val="00543C28"/>
    <w:rsid w:val="00543CE7"/>
    <w:rsid w:val="00544651"/>
    <w:rsid w:val="00544A21"/>
    <w:rsid w:val="0054516B"/>
    <w:rsid w:val="00545579"/>
    <w:rsid w:val="0055247C"/>
    <w:rsid w:val="00567188"/>
    <w:rsid w:val="0057188E"/>
    <w:rsid w:val="0058373F"/>
    <w:rsid w:val="00586D41"/>
    <w:rsid w:val="00590A14"/>
    <w:rsid w:val="00592D0D"/>
    <w:rsid w:val="00594C42"/>
    <w:rsid w:val="005A0C31"/>
    <w:rsid w:val="005A363A"/>
    <w:rsid w:val="005A5783"/>
    <w:rsid w:val="005B417B"/>
    <w:rsid w:val="005C3C20"/>
    <w:rsid w:val="005C5E0D"/>
    <w:rsid w:val="005D34E9"/>
    <w:rsid w:val="005E1137"/>
    <w:rsid w:val="005E2408"/>
    <w:rsid w:val="005E30B7"/>
    <w:rsid w:val="005E4248"/>
    <w:rsid w:val="005E4632"/>
    <w:rsid w:val="005F1CE1"/>
    <w:rsid w:val="005F20A3"/>
    <w:rsid w:val="005F262E"/>
    <w:rsid w:val="0060000C"/>
    <w:rsid w:val="0060330D"/>
    <w:rsid w:val="006068F2"/>
    <w:rsid w:val="006069B7"/>
    <w:rsid w:val="00612D8E"/>
    <w:rsid w:val="00627FEA"/>
    <w:rsid w:val="00631BAF"/>
    <w:rsid w:val="006338CE"/>
    <w:rsid w:val="00637F6B"/>
    <w:rsid w:val="006407BD"/>
    <w:rsid w:val="00647648"/>
    <w:rsid w:val="00651DEC"/>
    <w:rsid w:val="00663999"/>
    <w:rsid w:val="00663E74"/>
    <w:rsid w:val="00687180"/>
    <w:rsid w:val="00690C4C"/>
    <w:rsid w:val="00693B3F"/>
    <w:rsid w:val="0069636D"/>
    <w:rsid w:val="006A139E"/>
    <w:rsid w:val="006B051E"/>
    <w:rsid w:val="006B1AE8"/>
    <w:rsid w:val="006B206D"/>
    <w:rsid w:val="006B5586"/>
    <w:rsid w:val="006B56F7"/>
    <w:rsid w:val="006B6BF4"/>
    <w:rsid w:val="006C40E2"/>
    <w:rsid w:val="006C68BB"/>
    <w:rsid w:val="006C7734"/>
    <w:rsid w:val="006D01CF"/>
    <w:rsid w:val="006D0446"/>
    <w:rsid w:val="006E2436"/>
    <w:rsid w:val="006E2B5A"/>
    <w:rsid w:val="006E617A"/>
    <w:rsid w:val="006E7EAF"/>
    <w:rsid w:val="006F2026"/>
    <w:rsid w:val="006F617C"/>
    <w:rsid w:val="007037A9"/>
    <w:rsid w:val="00703E0D"/>
    <w:rsid w:val="00706DF1"/>
    <w:rsid w:val="007079DE"/>
    <w:rsid w:val="00710E35"/>
    <w:rsid w:val="00710E7A"/>
    <w:rsid w:val="00714E51"/>
    <w:rsid w:val="007232DB"/>
    <w:rsid w:val="00725522"/>
    <w:rsid w:val="007266CF"/>
    <w:rsid w:val="00727500"/>
    <w:rsid w:val="007276AD"/>
    <w:rsid w:val="007278EA"/>
    <w:rsid w:val="00735387"/>
    <w:rsid w:val="00736E76"/>
    <w:rsid w:val="00741BB5"/>
    <w:rsid w:val="007425BF"/>
    <w:rsid w:val="0074487D"/>
    <w:rsid w:val="007639FB"/>
    <w:rsid w:val="00763B1F"/>
    <w:rsid w:val="0076762D"/>
    <w:rsid w:val="007750B0"/>
    <w:rsid w:val="00782A8C"/>
    <w:rsid w:val="00786B2B"/>
    <w:rsid w:val="00797DA9"/>
    <w:rsid w:val="007A0213"/>
    <w:rsid w:val="007A160C"/>
    <w:rsid w:val="007A27F9"/>
    <w:rsid w:val="007A5C93"/>
    <w:rsid w:val="007B02A3"/>
    <w:rsid w:val="007B14DC"/>
    <w:rsid w:val="007B18F4"/>
    <w:rsid w:val="007B1F3B"/>
    <w:rsid w:val="007B6DB0"/>
    <w:rsid w:val="007B7CAF"/>
    <w:rsid w:val="007C169A"/>
    <w:rsid w:val="007C1DB6"/>
    <w:rsid w:val="007C600E"/>
    <w:rsid w:val="007F3027"/>
    <w:rsid w:val="007F5D53"/>
    <w:rsid w:val="00803B17"/>
    <w:rsid w:val="008051E2"/>
    <w:rsid w:val="008053E4"/>
    <w:rsid w:val="0080641A"/>
    <w:rsid w:val="00814A71"/>
    <w:rsid w:val="00817033"/>
    <w:rsid w:val="0082054D"/>
    <w:rsid w:val="00820991"/>
    <w:rsid w:val="00820B94"/>
    <w:rsid w:val="00820F36"/>
    <w:rsid w:val="00824E0B"/>
    <w:rsid w:val="00832C66"/>
    <w:rsid w:val="008421E0"/>
    <w:rsid w:val="00842DFF"/>
    <w:rsid w:val="008435AF"/>
    <w:rsid w:val="008456FF"/>
    <w:rsid w:val="00850972"/>
    <w:rsid w:val="008524C2"/>
    <w:rsid w:val="0085280B"/>
    <w:rsid w:val="00855A39"/>
    <w:rsid w:val="0085756B"/>
    <w:rsid w:val="00857DB0"/>
    <w:rsid w:val="00865283"/>
    <w:rsid w:val="00866510"/>
    <w:rsid w:val="00867EE0"/>
    <w:rsid w:val="008701AA"/>
    <w:rsid w:val="008731F7"/>
    <w:rsid w:val="00881246"/>
    <w:rsid w:val="008812A2"/>
    <w:rsid w:val="008822BF"/>
    <w:rsid w:val="008828B0"/>
    <w:rsid w:val="00885A85"/>
    <w:rsid w:val="008965A0"/>
    <w:rsid w:val="008A20E9"/>
    <w:rsid w:val="008B42B8"/>
    <w:rsid w:val="008C02C6"/>
    <w:rsid w:val="008C4C4C"/>
    <w:rsid w:val="008C60E3"/>
    <w:rsid w:val="008C79EA"/>
    <w:rsid w:val="008D1AAA"/>
    <w:rsid w:val="008E0376"/>
    <w:rsid w:val="008E4F83"/>
    <w:rsid w:val="008E5629"/>
    <w:rsid w:val="008E6492"/>
    <w:rsid w:val="008E7384"/>
    <w:rsid w:val="008F508D"/>
    <w:rsid w:val="00905F67"/>
    <w:rsid w:val="00910A99"/>
    <w:rsid w:val="009125B1"/>
    <w:rsid w:val="0091291B"/>
    <w:rsid w:val="009135D2"/>
    <w:rsid w:val="009222D3"/>
    <w:rsid w:val="00922E62"/>
    <w:rsid w:val="00934C3E"/>
    <w:rsid w:val="00935501"/>
    <w:rsid w:val="009409CD"/>
    <w:rsid w:val="00941E51"/>
    <w:rsid w:val="0094690F"/>
    <w:rsid w:val="009666E2"/>
    <w:rsid w:val="00972265"/>
    <w:rsid w:val="00972944"/>
    <w:rsid w:val="009748AF"/>
    <w:rsid w:val="00974CCA"/>
    <w:rsid w:val="0098566F"/>
    <w:rsid w:val="00986969"/>
    <w:rsid w:val="009904BA"/>
    <w:rsid w:val="00990CCA"/>
    <w:rsid w:val="009958C0"/>
    <w:rsid w:val="00995CE0"/>
    <w:rsid w:val="009A1D7A"/>
    <w:rsid w:val="009A2792"/>
    <w:rsid w:val="009A3C24"/>
    <w:rsid w:val="009A5089"/>
    <w:rsid w:val="009A68D7"/>
    <w:rsid w:val="009B237B"/>
    <w:rsid w:val="009B44CA"/>
    <w:rsid w:val="009B6180"/>
    <w:rsid w:val="009C51C0"/>
    <w:rsid w:val="009D033F"/>
    <w:rsid w:val="009D1182"/>
    <w:rsid w:val="009D6A6D"/>
    <w:rsid w:val="009E173A"/>
    <w:rsid w:val="009F2E8D"/>
    <w:rsid w:val="009F3D6C"/>
    <w:rsid w:val="009F5E8B"/>
    <w:rsid w:val="00A01C0E"/>
    <w:rsid w:val="00A0374D"/>
    <w:rsid w:val="00A03F2B"/>
    <w:rsid w:val="00A16AEC"/>
    <w:rsid w:val="00A25636"/>
    <w:rsid w:val="00A3137E"/>
    <w:rsid w:val="00A32C39"/>
    <w:rsid w:val="00A36760"/>
    <w:rsid w:val="00A515FE"/>
    <w:rsid w:val="00A5204A"/>
    <w:rsid w:val="00A52519"/>
    <w:rsid w:val="00A528F3"/>
    <w:rsid w:val="00A61579"/>
    <w:rsid w:val="00A70304"/>
    <w:rsid w:val="00A714E0"/>
    <w:rsid w:val="00A7272C"/>
    <w:rsid w:val="00A800B2"/>
    <w:rsid w:val="00A82D3D"/>
    <w:rsid w:val="00A842A5"/>
    <w:rsid w:val="00A860F8"/>
    <w:rsid w:val="00A86650"/>
    <w:rsid w:val="00A95934"/>
    <w:rsid w:val="00A95C00"/>
    <w:rsid w:val="00AA1344"/>
    <w:rsid w:val="00AA21B4"/>
    <w:rsid w:val="00AA39FE"/>
    <w:rsid w:val="00AA7B3C"/>
    <w:rsid w:val="00AB4AFC"/>
    <w:rsid w:val="00AB686B"/>
    <w:rsid w:val="00AC131D"/>
    <w:rsid w:val="00AC2E50"/>
    <w:rsid w:val="00AC491A"/>
    <w:rsid w:val="00AD0B71"/>
    <w:rsid w:val="00AD3C00"/>
    <w:rsid w:val="00AE1116"/>
    <w:rsid w:val="00AE1FF9"/>
    <w:rsid w:val="00AE7525"/>
    <w:rsid w:val="00AF295B"/>
    <w:rsid w:val="00AF4726"/>
    <w:rsid w:val="00B02A8F"/>
    <w:rsid w:val="00B1045F"/>
    <w:rsid w:val="00B148E2"/>
    <w:rsid w:val="00B32432"/>
    <w:rsid w:val="00B36924"/>
    <w:rsid w:val="00B37939"/>
    <w:rsid w:val="00B437A2"/>
    <w:rsid w:val="00B51572"/>
    <w:rsid w:val="00B52C5C"/>
    <w:rsid w:val="00B609B2"/>
    <w:rsid w:val="00B63C25"/>
    <w:rsid w:val="00B66742"/>
    <w:rsid w:val="00B72696"/>
    <w:rsid w:val="00B73D1E"/>
    <w:rsid w:val="00B7602E"/>
    <w:rsid w:val="00B77407"/>
    <w:rsid w:val="00B82848"/>
    <w:rsid w:val="00B87E94"/>
    <w:rsid w:val="00B925A1"/>
    <w:rsid w:val="00B9362C"/>
    <w:rsid w:val="00B979B4"/>
    <w:rsid w:val="00BA403D"/>
    <w:rsid w:val="00BA5800"/>
    <w:rsid w:val="00BA5D15"/>
    <w:rsid w:val="00BA67F2"/>
    <w:rsid w:val="00BB0429"/>
    <w:rsid w:val="00BB2251"/>
    <w:rsid w:val="00BB255E"/>
    <w:rsid w:val="00BB2B36"/>
    <w:rsid w:val="00BC6F80"/>
    <w:rsid w:val="00BD0377"/>
    <w:rsid w:val="00BD595D"/>
    <w:rsid w:val="00BD5C3C"/>
    <w:rsid w:val="00BD7AD4"/>
    <w:rsid w:val="00BE0A0F"/>
    <w:rsid w:val="00BE55D7"/>
    <w:rsid w:val="00BF12F3"/>
    <w:rsid w:val="00BF3CF6"/>
    <w:rsid w:val="00BF517B"/>
    <w:rsid w:val="00C000D7"/>
    <w:rsid w:val="00C02E49"/>
    <w:rsid w:val="00C06144"/>
    <w:rsid w:val="00C12321"/>
    <w:rsid w:val="00C21CF9"/>
    <w:rsid w:val="00C23211"/>
    <w:rsid w:val="00C32F0E"/>
    <w:rsid w:val="00C36F4C"/>
    <w:rsid w:val="00C36F9C"/>
    <w:rsid w:val="00C37BF6"/>
    <w:rsid w:val="00C37C80"/>
    <w:rsid w:val="00C44678"/>
    <w:rsid w:val="00C44E40"/>
    <w:rsid w:val="00C46383"/>
    <w:rsid w:val="00C54C17"/>
    <w:rsid w:val="00C572DF"/>
    <w:rsid w:val="00C721DA"/>
    <w:rsid w:val="00C7492D"/>
    <w:rsid w:val="00C80FD4"/>
    <w:rsid w:val="00C855D5"/>
    <w:rsid w:val="00C87F15"/>
    <w:rsid w:val="00C937CF"/>
    <w:rsid w:val="00CA0545"/>
    <w:rsid w:val="00CA655F"/>
    <w:rsid w:val="00CB08D4"/>
    <w:rsid w:val="00CC081B"/>
    <w:rsid w:val="00CC283D"/>
    <w:rsid w:val="00CC5C98"/>
    <w:rsid w:val="00CD4612"/>
    <w:rsid w:val="00CD48B5"/>
    <w:rsid w:val="00CD57F9"/>
    <w:rsid w:val="00CD5A76"/>
    <w:rsid w:val="00CD74FC"/>
    <w:rsid w:val="00CE2A42"/>
    <w:rsid w:val="00CE41E5"/>
    <w:rsid w:val="00CE48D8"/>
    <w:rsid w:val="00CF41F3"/>
    <w:rsid w:val="00CF70CB"/>
    <w:rsid w:val="00D00C75"/>
    <w:rsid w:val="00D010D3"/>
    <w:rsid w:val="00D02A21"/>
    <w:rsid w:val="00D0380A"/>
    <w:rsid w:val="00D05DC7"/>
    <w:rsid w:val="00D11F4F"/>
    <w:rsid w:val="00D16E49"/>
    <w:rsid w:val="00D2090B"/>
    <w:rsid w:val="00D25239"/>
    <w:rsid w:val="00D370F3"/>
    <w:rsid w:val="00D375DA"/>
    <w:rsid w:val="00D41EA7"/>
    <w:rsid w:val="00D44623"/>
    <w:rsid w:val="00D507DE"/>
    <w:rsid w:val="00D52FDE"/>
    <w:rsid w:val="00D607A1"/>
    <w:rsid w:val="00D616D7"/>
    <w:rsid w:val="00D66787"/>
    <w:rsid w:val="00D739CA"/>
    <w:rsid w:val="00D82847"/>
    <w:rsid w:val="00D847E9"/>
    <w:rsid w:val="00D92867"/>
    <w:rsid w:val="00D938E7"/>
    <w:rsid w:val="00D957A1"/>
    <w:rsid w:val="00D959A8"/>
    <w:rsid w:val="00D96197"/>
    <w:rsid w:val="00DA7E9C"/>
    <w:rsid w:val="00DB0741"/>
    <w:rsid w:val="00DB1502"/>
    <w:rsid w:val="00DB3479"/>
    <w:rsid w:val="00DB455E"/>
    <w:rsid w:val="00DB6884"/>
    <w:rsid w:val="00DC0184"/>
    <w:rsid w:val="00DC0912"/>
    <w:rsid w:val="00DC4E69"/>
    <w:rsid w:val="00DD1A00"/>
    <w:rsid w:val="00DD3AB1"/>
    <w:rsid w:val="00DE236A"/>
    <w:rsid w:val="00DE286B"/>
    <w:rsid w:val="00DE43F2"/>
    <w:rsid w:val="00DE5C73"/>
    <w:rsid w:val="00DF49D6"/>
    <w:rsid w:val="00DF7742"/>
    <w:rsid w:val="00E0377D"/>
    <w:rsid w:val="00E043E7"/>
    <w:rsid w:val="00E336F0"/>
    <w:rsid w:val="00E37775"/>
    <w:rsid w:val="00E50AA6"/>
    <w:rsid w:val="00E56788"/>
    <w:rsid w:val="00E61A95"/>
    <w:rsid w:val="00E6529D"/>
    <w:rsid w:val="00E655C7"/>
    <w:rsid w:val="00E658BB"/>
    <w:rsid w:val="00E67F47"/>
    <w:rsid w:val="00E76EEE"/>
    <w:rsid w:val="00E76F73"/>
    <w:rsid w:val="00E83A54"/>
    <w:rsid w:val="00E90EA3"/>
    <w:rsid w:val="00E928C4"/>
    <w:rsid w:val="00E92E5A"/>
    <w:rsid w:val="00E9752D"/>
    <w:rsid w:val="00E97EE8"/>
    <w:rsid w:val="00EA152A"/>
    <w:rsid w:val="00EA1A26"/>
    <w:rsid w:val="00EA4362"/>
    <w:rsid w:val="00EB6E96"/>
    <w:rsid w:val="00EE1F28"/>
    <w:rsid w:val="00EE4370"/>
    <w:rsid w:val="00EE4611"/>
    <w:rsid w:val="00EF1AD8"/>
    <w:rsid w:val="00EF4BE6"/>
    <w:rsid w:val="00F10C99"/>
    <w:rsid w:val="00F32E90"/>
    <w:rsid w:val="00F341CD"/>
    <w:rsid w:val="00F34BD9"/>
    <w:rsid w:val="00F40595"/>
    <w:rsid w:val="00F40D31"/>
    <w:rsid w:val="00F43DC3"/>
    <w:rsid w:val="00F53601"/>
    <w:rsid w:val="00F61581"/>
    <w:rsid w:val="00F762A5"/>
    <w:rsid w:val="00F77016"/>
    <w:rsid w:val="00F83E4E"/>
    <w:rsid w:val="00F84A6E"/>
    <w:rsid w:val="00F86001"/>
    <w:rsid w:val="00F9024A"/>
    <w:rsid w:val="00FA2062"/>
    <w:rsid w:val="00FB1853"/>
    <w:rsid w:val="00FB4F68"/>
    <w:rsid w:val="00FC2E4A"/>
    <w:rsid w:val="00FC2E89"/>
    <w:rsid w:val="00FC4243"/>
    <w:rsid w:val="00FC5B37"/>
    <w:rsid w:val="00FC5E50"/>
    <w:rsid w:val="00FD3B4D"/>
    <w:rsid w:val="00FD3F55"/>
    <w:rsid w:val="00FD6181"/>
    <w:rsid w:val="00FE19AB"/>
    <w:rsid w:val="00FE714B"/>
    <w:rsid w:val="00FF1B17"/>
    <w:rsid w:val="00FF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2739A"/>
  <w15:docId w15:val="{BD218E4A-E958-4438-AFF6-1688E611F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65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C40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6C4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C40E2"/>
  </w:style>
  <w:style w:type="paragraph" w:styleId="Stopka">
    <w:name w:val="footer"/>
    <w:basedOn w:val="Normalny"/>
    <w:link w:val="StopkaZnak"/>
    <w:uiPriority w:val="99"/>
    <w:unhideWhenUsed/>
    <w:rsid w:val="006C4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0E2"/>
  </w:style>
  <w:style w:type="paragraph" w:styleId="Akapitzlist">
    <w:name w:val="List Paragraph"/>
    <w:basedOn w:val="Normalny"/>
    <w:uiPriority w:val="34"/>
    <w:qFormat/>
    <w:rsid w:val="00C572D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0A1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0A1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0A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F4EDE-4492-4106-905C-01D5B7B0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4</Pages>
  <Words>717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Czubasiewicz</dc:creator>
  <cp:keywords/>
  <dc:description/>
  <cp:lastModifiedBy>Marta Kubera</cp:lastModifiedBy>
  <cp:revision>530</cp:revision>
  <dcterms:created xsi:type="dcterms:W3CDTF">2017-06-07T11:00:00Z</dcterms:created>
  <dcterms:modified xsi:type="dcterms:W3CDTF">2026-04-17T10:23:00Z</dcterms:modified>
</cp:coreProperties>
</file>